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1AF" w:rsidRDefault="00036DDD">
      <w:bookmarkStart w:id="0" w:name="_GoBack"/>
      <w:bookmarkEnd w:id="0"/>
      <w:r>
        <w:rPr>
          <w:noProof/>
          <w:lang w:eastAsia="en-ZA"/>
        </w:rPr>
        <mc:AlternateContent>
          <mc:Choice Requires="wps">
            <w:drawing>
              <wp:anchor distT="0" distB="0" distL="114300" distR="114300" simplePos="0" relativeHeight="251659264" behindDoc="0" locked="0" layoutInCell="1" allowOverlap="1">
                <wp:simplePos x="0" y="0"/>
                <wp:positionH relativeFrom="column">
                  <wp:posOffset>3966210</wp:posOffset>
                </wp:positionH>
                <wp:positionV relativeFrom="paragraph">
                  <wp:posOffset>285750</wp:posOffset>
                </wp:positionV>
                <wp:extent cx="1828800" cy="143827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438275"/>
                        </a:xfrm>
                        <a:prstGeom prst="rect">
                          <a:avLst/>
                        </a:prstGeom>
                        <a:solidFill>
                          <a:srgbClr val="9672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Church Square</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PO Box 71</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GRAAFF REINET</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Tel:  049 807 5700</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Fax:  049 892 4319</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Web:  www.camdeboo.gov.za</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Email:  municipality@bnlm.gov.za</w:t>
                            </w:r>
                          </w:p>
                          <w:p w:rsidR="004A3423" w:rsidRPr="004A3423" w:rsidRDefault="004A3423" w:rsidP="004A3423">
                            <w:pPr>
                              <w:spacing w:after="0"/>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312.3pt;margin-top:22.5pt;width:2in;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" fillcolor="#967200" stroked="f" strokeweight=".5pt">
                <v:textbox>
                  <w:txbxContent>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Church Square</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PO Box 71</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GRAAFF REINET</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Tel:  049 807 5700</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Fax:  049 892 4319</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Web:  www.camdeboo.gov.za</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Email:  municipality@bnlm.gov.za</w:t>
                      </w:r>
                    </w:p>
                    <w:p w:rsidR="004A3423" w:rsidRPr="004A3423" w:rsidRDefault="004A3423" w:rsidP="004A3423">
                      <w:pPr>
                        <w:spacing w:after="0"/>
                        <w:rPr>
                          <w:color w:val="FFFFFF" w:themeColor="background1"/>
                        </w:rPr>
                      </w:pPr>
                    </w:p>
                  </w:txbxContent>
                </v:textbox>
              </v:shape>
            </w:pict>
          </mc:Fallback>
        </mc:AlternateContent>
      </w:r>
    </w:p>
    <w:p w:rsidR="00214AB7" w:rsidRDefault="00214AB7" w:rsidP="00CB4350">
      <w:pPr>
        <w:tabs>
          <w:tab w:val="right" w:pos="9639"/>
        </w:tabs>
      </w:pPr>
      <w:r>
        <w:rPr>
          <w:noProof/>
          <w:lang w:eastAsia="en-ZA"/>
        </w:rPr>
        <w:drawing>
          <wp:anchor distT="0" distB="0" distL="114300" distR="114300" simplePos="0" relativeHeight="251658240" behindDoc="1" locked="0" layoutInCell="1" allowOverlap="1">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r w:rsidR="00641BB9" w:rsidRPr="00641BB9">
        <w:rPr>
          <w:noProof/>
          <w:lang w:eastAsia="en-ZA"/>
        </w:rPr>
        <w:drawing>
          <wp:inline distT="0" distB="0" distL="0" distR="0">
            <wp:extent cx="3001566" cy="1447165"/>
            <wp:effectExtent l="19050" t="0" r="8334" b="0"/>
            <wp:docPr id="1" name="Picture 1" descr="C:\Users\atheunissen\Desktop\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heunissen\Desktop\LOGO FIN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1566" cy="1447165"/>
                    </a:xfrm>
                    <a:prstGeom prst="rect">
                      <a:avLst/>
                    </a:prstGeom>
                    <a:noFill/>
                    <a:ln>
                      <a:noFill/>
                    </a:ln>
                    <a:effectLst>
                      <a:softEdge rad="12700"/>
                    </a:effectLst>
                  </pic:spPr>
                </pic:pic>
              </a:graphicData>
            </a:graphic>
          </wp:inline>
        </w:drawing>
      </w:r>
      <w:r w:rsidR="00CB4350">
        <w:tab/>
      </w:r>
    </w:p>
    <w:p w:rsidR="005A6747" w:rsidRPr="005A6747" w:rsidRDefault="00036DDD"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szCs w:val="32"/>
        </w:rPr>
      </w:pPr>
      <w:r>
        <w:rPr>
          <w:rFonts w:ascii="Arial" w:hAnsi="Arial" w:cs="Arial"/>
          <w:b/>
          <w:bCs/>
          <w:color w:val="000000"/>
          <w:szCs w:val="32"/>
        </w:rPr>
        <w:t>INVITATION TO QUOTE</w:t>
      </w:r>
      <w:r w:rsidR="00C547DC">
        <w:rPr>
          <w:rFonts w:ascii="Arial" w:hAnsi="Arial" w:cs="Arial"/>
          <w:b/>
          <w:bCs/>
          <w:color w:val="000000"/>
          <w:szCs w:val="32"/>
        </w:rPr>
        <w:t xml:space="preserve"> – BEY-SCM-193</w:t>
      </w:r>
    </w:p>
    <w:p w:rsidR="005A6747" w:rsidRDefault="008C7FC3"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rPr>
      </w:pPr>
      <w:r>
        <w:rPr>
          <w:rFonts w:ascii="Arial" w:hAnsi="Arial" w:cs="Arial"/>
          <w:b/>
          <w:bCs/>
          <w:color w:val="000000"/>
        </w:rPr>
        <w:t>SUPPLY A</w:t>
      </w:r>
      <w:r w:rsidR="009A3457">
        <w:rPr>
          <w:rFonts w:ascii="Arial" w:hAnsi="Arial" w:cs="Arial"/>
          <w:b/>
          <w:bCs/>
          <w:color w:val="000000"/>
        </w:rPr>
        <w:t xml:space="preserve">ND DELIVERY OF </w:t>
      </w:r>
      <w:r w:rsidR="00C547DC">
        <w:rPr>
          <w:rFonts w:ascii="Arial" w:hAnsi="Arial" w:cs="Arial"/>
          <w:b/>
          <w:bCs/>
          <w:color w:val="000000"/>
        </w:rPr>
        <w:t>TRAFFIC &amp; FIRE FIGHTER UNIFORMS</w:t>
      </w:r>
    </w:p>
    <w:p w:rsidR="009F2CB7" w:rsidRDefault="00E242D3" w:rsidP="005A6747">
      <w:pPr>
        <w:shd w:val="clear" w:color="auto" w:fill="FFFFFF"/>
        <w:rPr>
          <w:rFonts w:ascii="Arial" w:hAnsi="Arial" w:cs="Arial"/>
          <w:color w:val="222222"/>
          <w:sz w:val="19"/>
          <w:szCs w:val="19"/>
        </w:rPr>
      </w:pPr>
      <w:r>
        <w:rPr>
          <w:rFonts w:ascii="Arial" w:hAnsi="Arial" w:cs="Arial"/>
          <w:color w:val="222222"/>
          <w:sz w:val="19"/>
          <w:szCs w:val="19"/>
        </w:rPr>
        <w:t>Quotations are hereby in</w:t>
      </w:r>
      <w:r w:rsidR="003453FD">
        <w:rPr>
          <w:rFonts w:ascii="Arial" w:hAnsi="Arial" w:cs="Arial"/>
          <w:color w:val="222222"/>
          <w:sz w:val="19"/>
          <w:szCs w:val="19"/>
        </w:rPr>
        <w:t xml:space="preserve">vited from </w:t>
      </w:r>
      <w:r w:rsidR="00A346E8">
        <w:rPr>
          <w:rFonts w:ascii="Arial" w:hAnsi="Arial" w:cs="Arial"/>
          <w:color w:val="222222"/>
          <w:sz w:val="19"/>
          <w:szCs w:val="19"/>
        </w:rPr>
        <w:t xml:space="preserve">prospective suppliers </w:t>
      </w:r>
      <w:r w:rsidR="00D83E04">
        <w:rPr>
          <w:rFonts w:ascii="Arial" w:hAnsi="Arial" w:cs="Arial"/>
          <w:color w:val="222222"/>
          <w:sz w:val="19"/>
          <w:szCs w:val="19"/>
        </w:rPr>
        <w:t>for</w:t>
      </w:r>
      <w:r>
        <w:rPr>
          <w:rFonts w:ascii="Arial" w:hAnsi="Arial" w:cs="Arial"/>
          <w:color w:val="222222"/>
          <w:sz w:val="19"/>
          <w:szCs w:val="19"/>
        </w:rPr>
        <w:t>:</w:t>
      </w:r>
    </w:p>
    <w:p w:rsidR="009A3457" w:rsidRPr="00D82B53" w:rsidRDefault="00C547DC" w:rsidP="00C547DC">
      <w:pPr>
        <w:autoSpaceDE w:val="0"/>
        <w:autoSpaceDN w:val="0"/>
        <w:adjustRightInd w:val="0"/>
        <w:rPr>
          <w:rFonts w:ascii="Arial" w:hAnsi="Arial" w:cs="Arial"/>
          <w:b/>
          <w:color w:val="000000"/>
          <w:sz w:val="20"/>
        </w:rPr>
      </w:pPr>
      <w:r w:rsidRPr="00D82B53">
        <w:rPr>
          <w:rFonts w:ascii="Arial" w:hAnsi="Arial" w:cs="Arial"/>
          <w:b/>
          <w:color w:val="000000"/>
          <w:sz w:val="20"/>
        </w:rPr>
        <w:t>FIRE FIGHTER UNIFORMS</w:t>
      </w:r>
    </w:p>
    <w:tbl>
      <w:tblPr>
        <w:tblStyle w:val="TableGrid"/>
        <w:tblW w:w="0" w:type="auto"/>
        <w:tblLook w:val="04A0" w:firstRow="1" w:lastRow="0" w:firstColumn="1" w:lastColumn="0" w:noHBand="0" w:noVBand="1"/>
      </w:tblPr>
      <w:tblGrid>
        <w:gridCol w:w="3205"/>
        <w:gridCol w:w="3198"/>
        <w:gridCol w:w="3202"/>
      </w:tblGrid>
      <w:tr w:rsidR="00C547DC" w:rsidTr="00C547DC">
        <w:tc>
          <w:tcPr>
            <w:tcW w:w="3277" w:type="dxa"/>
          </w:tcPr>
          <w:p w:rsidR="00C547DC" w:rsidRPr="00C547DC" w:rsidRDefault="00C547DC" w:rsidP="00C547DC">
            <w:pPr>
              <w:autoSpaceDE w:val="0"/>
              <w:autoSpaceDN w:val="0"/>
              <w:adjustRightInd w:val="0"/>
              <w:jc w:val="center"/>
              <w:rPr>
                <w:b/>
              </w:rPr>
            </w:pPr>
            <w:r>
              <w:rPr>
                <w:b/>
              </w:rPr>
              <w:t>Description</w:t>
            </w:r>
          </w:p>
        </w:tc>
        <w:tc>
          <w:tcPr>
            <w:tcW w:w="3277" w:type="dxa"/>
          </w:tcPr>
          <w:p w:rsidR="00C547DC" w:rsidRPr="00D2140A" w:rsidRDefault="00C547DC" w:rsidP="00C547DC">
            <w:pPr>
              <w:autoSpaceDE w:val="0"/>
              <w:autoSpaceDN w:val="0"/>
              <w:adjustRightInd w:val="0"/>
              <w:rPr>
                <w:b/>
              </w:rPr>
            </w:pPr>
            <w:r w:rsidRPr="00D2140A">
              <w:rPr>
                <w:b/>
              </w:rPr>
              <w:t>Sizes</w:t>
            </w:r>
          </w:p>
        </w:tc>
        <w:tc>
          <w:tcPr>
            <w:tcW w:w="3277" w:type="dxa"/>
          </w:tcPr>
          <w:p w:rsidR="00C547DC" w:rsidRPr="00D2140A" w:rsidRDefault="00C547DC" w:rsidP="00C547DC">
            <w:pPr>
              <w:autoSpaceDE w:val="0"/>
              <w:autoSpaceDN w:val="0"/>
              <w:adjustRightInd w:val="0"/>
              <w:rPr>
                <w:b/>
              </w:rPr>
            </w:pPr>
            <w:r w:rsidRPr="00D2140A">
              <w:rPr>
                <w:b/>
              </w:rPr>
              <w:t>Quantities</w:t>
            </w:r>
          </w:p>
        </w:tc>
      </w:tr>
      <w:tr w:rsidR="00C547DC" w:rsidTr="00C547DC">
        <w:tc>
          <w:tcPr>
            <w:tcW w:w="3277" w:type="dxa"/>
          </w:tcPr>
          <w:p w:rsidR="00C547DC" w:rsidRDefault="00C547DC" w:rsidP="00C547DC">
            <w:pPr>
              <w:autoSpaceDE w:val="0"/>
              <w:autoSpaceDN w:val="0"/>
              <w:adjustRightInd w:val="0"/>
            </w:pPr>
            <w:r>
              <w:t>Combat NAVY colour Short Shirts with reflective stripes on sleeves</w:t>
            </w:r>
          </w:p>
        </w:tc>
        <w:tc>
          <w:tcPr>
            <w:tcW w:w="3277" w:type="dxa"/>
          </w:tcPr>
          <w:p w:rsidR="00C547DC" w:rsidRDefault="00C547DC" w:rsidP="00C547DC">
            <w:pPr>
              <w:autoSpaceDE w:val="0"/>
              <w:autoSpaceDN w:val="0"/>
              <w:adjustRightInd w:val="0"/>
            </w:pPr>
            <w:r>
              <w:t>Small</w:t>
            </w:r>
          </w:p>
          <w:p w:rsidR="00C547DC" w:rsidRDefault="00C547DC" w:rsidP="00C547DC">
            <w:pPr>
              <w:autoSpaceDE w:val="0"/>
              <w:autoSpaceDN w:val="0"/>
              <w:adjustRightInd w:val="0"/>
            </w:pPr>
            <w:r>
              <w:t>Medium</w:t>
            </w:r>
          </w:p>
          <w:p w:rsidR="00C547DC" w:rsidRDefault="00C547DC" w:rsidP="00C547DC">
            <w:pPr>
              <w:autoSpaceDE w:val="0"/>
              <w:autoSpaceDN w:val="0"/>
              <w:adjustRightInd w:val="0"/>
            </w:pPr>
            <w:r>
              <w:t>Large</w:t>
            </w:r>
          </w:p>
          <w:p w:rsidR="00C547DC" w:rsidRDefault="00510861" w:rsidP="00C547DC">
            <w:pPr>
              <w:autoSpaceDE w:val="0"/>
              <w:autoSpaceDN w:val="0"/>
              <w:adjustRightInd w:val="0"/>
            </w:pPr>
            <w:r>
              <w:t>Extra</w:t>
            </w:r>
            <w:r w:rsidR="00C547DC">
              <w:t xml:space="preserve"> Large</w:t>
            </w:r>
          </w:p>
          <w:p w:rsidR="00C547DC" w:rsidRDefault="00C547DC" w:rsidP="00C547DC">
            <w:pPr>
              <w:autoSpaceDE w:val="0"/>
              <w:autoSpaceDN w:val="0"/>
              <w:adjustRightInd w:val="0"/>
            </w:pPr>
            <w:r>
              <w:t>XXtra Large</w:t>
            </w:r>
          </w:p>
        </w:tc>
        <w:tc>
          <w:tcPr>
            <w:tcW w:w="3277" w:type="dxa"/>
          </w:tcPr>
          <w:p w:rsidR="00C547DC" w:rsidRDefault="00C547DC" w:rsidP="00C547DC">
            <w:pPr>
              <w:autoSpaceDE w:val="0"/>
              <w:autoSpaceDN w:val="0"/>
              <w:adjustRightInd w:val="0"/>
            </w:pPr>
            <w:r>
              <w:t>Three</w:t>
            </w:r>
          </w:p>
          <w:p w:rsidR="00C547DC" w:rsidRDefault="00C547DC" w:rsidP="00C547DC">
            <w:pPr>
              <w:autoSpaceDE w:val="0"/>
              <w:autoSpaceDN w:val="0"/>
              <w:adjustRightInd w:val="0"/>
            </w:pPr>
            <w:r>
              <w:t>Fifteen</w:t>
            </w:r>
          </w:p>
          <w:p w:rsidR="00C547DC" w:rsidRDefault="00C547DC" w:rsidP="00C547DC">
            <w:pPr>
              <w:autoSpaceDE w:val="0"/>
              <w:autoSpaceDN w:val="0"/>
              <w:adjustRightInd w:val="0"/>
            </w:pPr>
            <w:r>
              <w:t>Twenty</w:t>
            </w:r>
          </w:p>
          <w:p w:rsidR="00C547DC" w:rsidRDefault="00C547DC" w:rsidP="00C547DC">
            <w:pPr>
              <w:autoSpaceDE w:val="0"/>
              <w:autoSpaceDN w:val="0"/>
              <w:adjustRightInd w:val="0"/>
            </w:pPr>
            <w:r>
              <w:t>Ten</w:t>
            </w:r>
          </w:p>
          <w:p w:rsidR="00C547DC" w:rsidRDefault="00C547DC" w:rsidP="00C547DC">
            <w:pPr>
              <w:autoSpaceDE w:val="0"/>
              <w:autoSpaceDN w:val="0"/>
              <w:adjustRightInd w:val="0"/>
            </w:pPr>
            <w:r>
              <w:t xml:space="preserve">Five </w:t>
            </w:r>
          </w:p>
        </w:tc>
      </w:tr>
      <w:tr w:rsidR="00C547DC" w:rsidTr="00C547DC">
        <w:tc>
          <w:tcPr>
            <w:tcW w:w="3277" w:type="dxa"/>
          </w:tcPr>
          <w:p w:rsidR="00C547DC" w:rsidRDefault="00C547DC" w:rsidP="00C547DC">
            <w:pPr>
              <w:autoSpaceDE w:val="0"/>
              <w:autoSpaceDN w:val="0"/>
              <w:adjustRightInd w:val="0"/>
            </w:pPr>
            <w:r>
              <w:t>Combat NAVY colour Summer Trousers with reflective stripes on legs</w:t>
            </w:r>
          </w:p>
        </w:tc>
        <w:tc>
          <w:tcPr>
            <w:tcW w:w="3277" w:type="dxa"/>
          </w:tcPr>
          <w:p w:rsidR="00C547DC" w:rsidRDefault="00C547DC" w:rsidP="00C547DC">
            <w:pPr>
              <w:autoSpaceDE w:val="0"/>
              <w:autoSpaceDN w:val="0"/>
              <w:adjustRightInd w:val="0"/>
            </w:pPr>
            <w:r>
              <w:t>Size 80</w:t>
            </w:r>
          </w:p>
          <w:p w:rsidR="00C547DC" w:rsidRDefault="00C547DC" w:rsidP="00C547DC">
            <w:pPr>
              <w:autoSpaceDE w:val="0"/>
              <w:autoSpaceDN w:val="0"/>
              <w:adjustRightInd w:val="0"/>
            </w:pPr>
            <w:r>
              <w:t>Size 95</w:t>
            </w:r>
          </w:p>
          <w:p w:rsidR="00C547DC" w:rsidRDefault="00C547DC" w:rsidP="00C547DC">
            <w:pPr>
              <w:autoSpaceDE w:val="0"/>
              <w:autoSpaceDN w:val="0"/>
              <w:adjustRightInd w:val="0"/>
            </w:pPr>
            <w:r>
              <w:t>Size 97</w:t>
            </w:r>
          </w:p>
          <w:p w:rsidR="00C547DC" w:rsidRDefault="00C547DC" w:rsidP="00C547DC">
            <w:pPr>
              <w:autoSpaceDE w:val="0"/>
              <w:autoSpaceDN w:val="0"/>
              <w:adjustRightInd w:val="0"/>
            </w:pPr>
            <w:r>
              <w:t>Size 102</w:t>
            </w:r>
          </w:p>
          <w:p w:rsidR="00C547DC" w:rsidRDefault="00C547DC" w:rsidP="00C547DC">
            <w:pPr>
              <w:autoSpaceDE w:val="0"/>
              <w:autoSpaceDN w:val="0"/>
              <w:adjustRightInd w:val="0"/>
            </w:pPr>
            <w:r>
              <w:t>Size 115</w:t>
            </w:r>
          </w:p>
        </w:tc>
        <w:tc>
          <w:tcPr>
            <w:tcW w:w="3277" w:type="dxa"/>
          </w:tcPr>
          <w:p w:rsidR="00C547DC" w:rsidRDefault="00C547DC" w:rsidP="00C547DC">
            <w:pPr>
              <w:autoSpaceDE w:val="0"/>
              <w:autoSpaceDN w:val="0"/>
              <w:adjustRightInd w:val="0"/>
            </w:pPr>
            <w:r>
              <w:t>Three</w:t>
            </w:r>
          </w:p>
          <w:p w:rsidR="00C547DC" w:rsidRDefault="00C547DC" w:rsidP="00C547DC">
            <w:pPr>
              <w:autoSpaceDE w:val="0"/>
              <w:autoSpaceDN w:val="0"/>
              <w:adjustRightInd w:val="0"/>
            </w:pPr>
            <w:r>
              <w:t>Five</w:t>
            </w:r>
          </w:p>
          <w:p w:rsidR="00C547DC" w:rsidRDefault="00C547DC" w:rsidP="00C547DC">
            <w:pPr>
              <w:autoSpaceDE w:val="0"/>
              <w:autoSpaceDN w:val="0"/>
              <w:adjustRightInd w:val="0"/>
            </w:pPr>
            <w:r>
              <w:t>Ten</w:t>
            </w:r>
          </w:p>
          <w:p w:rsidR="00C547DC" w:rsidRDefault="00C547DC" w:rsidP="00C547DC">
            <w:pPr>
              <w:autoSpaceDE w:val="0"/>
              <w:autoSpaceDN w:val="0"/>
              <w:adjustRightInd w:val="0"/>
            </w:pPr>
            <w:r>
              <w:t>Four</w:t>
            </w:r>
          </w:p>
          <w:p w:rsidR="00C547DC" w:rsidRDefault="00C547DC" w:rsidP="00C547DC">
            <w:pPr>
              <w:autoSpaceDE w:val="0"/>
              <w:autoSpaceDN w:val="0"/>
              <w:adjustRightInd w:val="0"/>
            </w:pPr>
            <w:r>
              <w:t>five</w:t>
            </w:r>
          </w:p>
        </w:tc>
      </w:tr>
      <w:tr w:rsidR="00C547DC" w:rsidTr="00C547DC">
        <w:tc>
          <w:tcPr>
            <w:tcW w:w="3277" w:type="dxa"/>
          </w:tcPr>
          <w:p w:rsidR="00C547DC" w:rsidRDefault="00C547DC" w:rsidP="00C547DC">
            <w:pPr>
              <w:autoSpaceDE w:val="0"/>
              <w:autoSpaceDN w:val="0"/>
              <w:adjustRightInd w:val="0"/>
            </w:pPr>
            <w:r>
              <w:t>Cortina Black colour Jackets with Epaulettes patches</w:t>
            </w:r>
          </w:p>
        </w:tc>
        <w:tc>
          <w:tcPr>
            <w:tcW w:w="3277" w:type="dxa"/>
          </w:tcPr>
          <w:p w:rsidR="00C547DC" w:rsidRDefault="00C547DC" w:rsidP="00C547DC">
            <w:pPr>
              <w:autoSpaceDE w:val="0"/>
              <w:autoSpaceDN w:val="0"/>
              <w:adjustRightInd w:val="0"/>
            </w:pPr>
            <w:r>
              <w:t>Small</w:t>
            </w:r>
          </w:p>
          <w:p w:rsidR="00C547DC" w:rsidRDefault="00C547DC" w:rsidP="00C547DC">
            <w:pPr>
              <w:autoSpaceDE w:val="0"/>
              <w:autoSpaceDN w:val="0"/>
              <w:adjustRightInd w:val="0"/>
            </w:pPr>
            <w:r>
              <w:t>Medium</w:t>
            </w:r>
          </w:p>
          <w:p w:rsidR="00C547DC" w:rsidRDefault="00C547DC" w:rsidP="00C547DC">
            <w:pPr>
              <w:autoSpaceDE w:val="0"/>
              <w:autoSpaceDN w:val="0"/>
              <w:adjustRightInd w:val="0"/>
            </w:pPr>
            <w:r>
              <w:t>Large</w:t>
            </w:r>
          </w:p>
          <w:p w:rsidR="00C547DC" w:rsidRDefault="00C547DC" w:rsidP="00C547DC">
            <w:pPr>
              <w:autoSpaceDE w:val="0"/>
              <w:autoSpaceDN w:val="0"/>
              <w:adjustRightInd w:val="0"/>
            </w:pPr>
            <w:r>
              <w:t>Xtra Large</w:t>
            </w:r>
          </w:p>
          <w:p w:rsidR="00C547DC" w:rsidRDefault="00C547DC" w:rsidP="00C547DC">
            <w:pPr>
              <w:autoSpaceDE w:val="0"/>
              <w:autoSpaceDN w:val="0"/>
              <w:adjustRightInd w:val="0"/>
            </w:pPr>
            <w:r>
              <w:t>XXtra Large</w:t>
            </w:r>
          </w:p>
          <w:p w:rsidR="00C547DC" w:rsidRDefault="00C547DC" w:rsidP="00C547DC">
            <w:pPr>
              <w:autoSpaceDE w:val="0"/>
              <w:autoSpaceDN w:val="0"/>
              <w:adjustRightInd w:val="0"/>
            </w:pPr>
            <w:r>
              <w:t>XXXtra Large</w:t>
            </w:r>
          </w:p>
        </w:tc>
        <w:tc>
          <w:tcPr>
            <w:tcW w:w="3277" w:type="dxa"/>
          </w:tcPr>
          <w:p w:rsidR="00C547DC" w:rsidRDefault="00C547DC" w:rsidP="00C547DC">
            <w:pPr>
              <w:autoSpaceDE w:val="0"/>
              <w:autoSpaceDN w:val="0"/>
              <w:adjustRightInd w:val="0"/>
            </w:pPr>
            <w:r>
              <w:t>One</w:t>
            </w:r>
          </w:p>
          <w:p w:rsidR="00C547DC" w:rsidRDefault="00C547DC" w:rsidP="00C547DC">
            <w:pPr>
              <w:autoSpaceDE w:val="0"/>
              <w:autoSpaceDN w:val="0"/>
              <w:adjustRightInd w:val="0"/>
            </w:pPr>
            <w:r>
              <w:t>Four</w:t>
            </w:r>
          </w:p>
          <w:p w:rsidR="00C547DC" w:rsidRDefault="00C547DC" w:rsidP="00C547DC">
            <w:pPr>
              <w:autoSpaceDE w:val="0"/>
              <w:autoSpaceDN w:val="0"/>
              <w:adjustRightInd w:val="0"/>
            </w:pPr>
            <w:r>
              <w:t>Four</w:t>
            </w:r>
          </w:p>
          <w:p w:rsidR="00C547DC" w:rsidRDefault="00C547DC" w:rsidP="00C547DC">
            <w:pPr>
              <w:autoSpaceDE w:val="0"/>
              <w:autoSpaceDN w:val="0"/>
              <w:adjustRightInd w:val="0"/>
            </w:pPr>
            <w:r>
              <w:t>Four</w:t>
            </w:r>
          </w:p>
          <w:p w:rsidR="00C547DC" w:rsidRDefault="00C547DC" w:rsidP="00C547DC">
            <w:pPr>
              <w:autoSpaceDE w:val="0"/>
              <w:autoSpaceDN w:val="0"/>
              <w:adjustRightInd w:val="0"/>
            </w:pPr>
            <w:r>
              <w:t>One</w:t>
            </w:r>
          </w:p>
          <w:p w:rsidR="00C547DC" w:rsidRDefault="00C547DC" w:rsidP="00C547DC">
            <w:pPr>
              <w:autoSpaceDE w:val="0"/>
              <w:autoSpaceDN w:val="0"/>
              <w:adjustRightInd w:val="0"/>
            </w:pPr>
            <w:r>
              <w:t xml:space="preserve">Two </w:t>
            </w:r>
          </w:p>
        </w:tc>
      </w:tr>
      <w:tr w:rsidR="00C547DC" w:rsidTr="00C547DC">
        <w:tc>
          <w:tcPr>
            <w:tcW w:w="3277" w:type="dxa"/>
          </w:tcPr>
          <w:p w:rsidR="00C547DC" w:rsidRDefault="00C547DC" w:rsidP="00C547DC">
            <w:pPr>
              <w:autoSpaceDE w:val="0"/>
              <w:autoSpaceDN w:val="0"/>
              <w:adjustRightInd w:val="0"/>
            </w:pPr>
            <w:r>
              <w:t>Black colour V-neck Pull-over with Epaulettes patches</w:t>
            </w:r>
          </w:p>
        </w:tc>
        <w:tc>
          <w:tcPr>
            <w:tcW w:w="3277" w:type="dxa"/>
          </w:tcPr>
          <w:p w:rsidR="00C547DC" w:rsidRDefault="00C547DC" w:rsidP="00D90CDD">
            <w:pPr>
              <w:autoSpaceDE w:val="0"/>
              <w:autoSpaceDN w:val="0"/>
              <w:adjustRightInd w:val="0"/>
            </w:pPr>
            <w:r>
              <w:t>Small</w:t>
            </w:r>
          </w:p>
          <w:p w:rsidR="00C547DC" w:rsidRDefault="00C547DC" w:rsidP="00D90CDD">
            <w:pPr>
              <w:autoSpaceDE w:val="0"/>
              <w:autoSpaceDN w:val="0"/>
              <w:adjustRightInd w:val="0"/>
            </w:pPr>
            <w:r>
              <w:t>Medium</w:t>
            </w:r>
          </w:p>
          <w:p w:rsidR="00C547DC" w:rsidRDefault="00C547DC" w:rsidP="00D90CDD">
            <w:pPr>
              <w:autoSpaceDE w:val="0"/>
              <w:autoSpaceDN w:val="0"/>
              <w:adjustRightInd w:val="0"/>
            </w:pPr>
            <w:r>
              <w:t>Large</w:t>
            </w:r>
          </w:p>
          <w:p w:rsidR="00C547DC" w:rsidRDefault="00C547DC" w:rsidP="00D90CDD">
            <w:pPr>
              <w:autoSpaceDE w:val="0"/>
              <w:autoSpaceDN w:val="0"/>
              <w:adjustRightInd w:val="0"/>
            </w:pPr>
            <w:r>
              <w:t>Xtra Large</w:t>
            </w:r>
          </w:p>
          <w:p w:rsidR="00C547DC" w:rsidRDefault="00C547DC" w:rsidP="00D90CDD">
            <w:pPr>
              <w:autoSpaceDE w:val="0"/>
              <w:autoSpaceDN w:val="0"/>
              <w:adjustRightInd w:val="0"/>
            </w:pPr>
            <w:r>
              <w:t>XXtra Large</w:t>
            </w:r>
          </w:p>
          <w:p w:rsidR="00C547DC" w:rsidRDefault="00C547DC" w:rsidP="00D90CDD">
            <w:pPr>
              <w:autoSpaceDE w:val="0"/>
              <w:autoSpaceDN w:val="0"/>
              <w:adjustRightInd w:val="0"/>
            </w:pPr>
            <w:r>
              <w:t>XXXtra Large</w:t>
            </w:r>
          </w:p>
        </w:tc>
        <w:tc>
          <w:tcPr>
            <w:tcW w:w="3277" w:type="dxa"/>
          </w:tcPr>
          <w:p w:rsidR="00C547DC" w:rsidRDefault="00C547DC" w:rsidP="00D90CDD">
            <w:pPr>
              <w:autoSpaceDE w:val="0"/>
              <w:autoSpaceDN w:val="0"/>
              <w:adjustRightInd w:val="0"/>
            </w:pPr>
            <w:r>
              <w:t>One</w:t>
            </w:r>
          </w:p>
          <w:p w:rsidR="00C547DC" w:rsidRDefault="00C547DC" w:rsidP="00D90CDD">
            <w:pPr>
              <w:autoSpaceDE w:val="0"/>
              <w:autoSpaceDN w:val="0"/>
              <w:adjustRightInd w:val="0"/>
            </w:pPr>
            <w:r>
              <w:t>Four</w:t>
            </w:r>
          </w:p>
          <w:p w:rsidR="00C547DC" w:rsidRDefault="00C547DC" w:rsidP="00D90CDD">
            <w:pPr>
              <w:autoSpaceDE w:val="0"/>
              <w:autoSpaceDN w:val="0"/>
              <w:adjustRightInd w:val="0"/>
            </w:pPr>
            <w:r>
              <w:t>Four</w:t>
            </w:r>
          </w:p>
          <w:p w:rsidR="00C547DC" w:rsidRDefault="00C547DC" w:rsidP="00D90CDD">
            <w:pPr>
              <w:autoSpaceDE w:val="0"/>
              <w:autoSpaceDN w:val="0"/>
              <w:adjustRightInd w:val="0"/>
            </w:pPr>
            <w:r>
              <w:t>Four</w:t>
            </w:r>
          </w:p>
          <w:p w:rsidR="00C547DC" w:rsidRDefault="00C547DC" w:rsidP="00D90CDD">
            <w:pPr>
              <w:autoSpaceDE w:val="0"/>
              <w:autoSpaceDN w:val="0"/>
              <w:adjustRightInd w:val="0"/>
            </w:pPr>
            <w:r>
              <w:t>One</w:t>
            </w:r>
          </w:p>
          <w:p w:rsidR="00C547DC" w:rsidRDefault="00C547DC" w:rsidP="00D90CDD">
            <w:pPr>
              <w:autoSpaceDE w:val="0"/>
              <w:autoSpaceDN w:val="0"/>
              <w:adjustRightInd w:val="0"/>
            </w:pPr>
            <w:r>
              <w:t xml:space="preserve">Two </w:t>
            </w:r>
          </w:p>
        </w:tc>
      </w:tr>
      <w:tr w:rsidR="00C547DC" w:rsidTr="00C547DC">
        <w:tc>
          <w:tcPr>
            <w:tcW w:w="3277" w:type="dxa"/>
          </w:tcPr>
          <w:p w:rsidR="00C547DC" w:rsidRDefault="00C547DC" w:rsidP="00C547DC">
            <w:pPr>
              <w:autoSpaceDE w:val="0"/>
              <w:autoSpaceDN w:val="0"/>
              <w:adjustRightInd w:val="0"/>
            </w:pPr>
            <w:r>
              <w:t>Black slip-on H</w:t>
            </w:r>
            <w:r w:rsidR="00D2140A">
              <w:t>a</w:t>
            </w:r>
            <w:r>
              <w:t>lf Boots</w:t>
            </w:r>
          </w:p>
        </w:tc>
        <w:tc>
          <w:tcPr>
            <w:tcW w:w="3277" w:type="dxa"/>
          </w:tcPr>
          <w:p w:rsidR="00C547DC" w:rsidRDefault="00C547DC" w:rsidP="00C547DC">
            <w:pPr>
              <w:autoSpaceDE w:val="0"/>
              <w:autoSpaceDN w:val="0"/>
              <w:adjustRightInd w:val="0"/>
            </w:pPr>
            <w:r>
              <w:t>Size 6</w:t>
            </w:r>
          </w:p>
          <w:p w:rsidR="00C547DC" w:rsidRDefault="00C547DC" w:rsidP="00C547DC">
            <w:pPr>
              <w:autoSpaceDE w:val="0"/>
              <w:autoSpaceDN w:val="0"/>
              <w:adjustRightInd w:val="0"/>
            </w:pPr>
            <w:r>
              <w:t>Size 7</w:t>
            </w:r>
          </w:p>
          <w:p w:rsidR="00C547DC" w:rsidRDefault="00C547DC" w:rsidP="00C547DC">
            <w:pPr>
              <w:autoSpaceDE w:val="0"/>
              <w:autoSpaceDN w:val="0"/>
              <w:adjustRightInd w:val="0"/>
            </w:pPr>
            <w:r>
              <w:t>Size 8</w:t>
            </w:r>
          </w:p>
          <w:p w:rsidR="00C547DC" w:rsidRDefault="00C547DC" w:rsidP="00C547DC">
            <w:pPr>
              <w:autoSpaceDE w:val="0"/>
              <w:autoSpaceDN w:val="0"/>
              <w:adjustRightInd w:val="0"/>
            </w:pPr>
            <w:r>
              <w:t>Size 9</w:t>
            </w:r>
          </w:p>
          <w:p w:rsidR="00C547DC" w:rsidRDefault="00C547DC" w:rsidP="00C547DC">
            <w:pPr>
              <w:autoSpaceDE w:val="0"/>
              <w:autoSpaceDN w:val="0"/>
              <w:adjustRightInd w:val="0"/>
            </w:pPr>
            <w:r>
              <w:t>Size 10</w:t>
            </w:r>
          </w:p>
        </w:tc>
        <w:tc>
          <w:tcPr>
            <w:tcW w:w="3277" w:type="dxa"/>
          </w:tcPr>
          <w:p w:rsidR="00C547DC" w:rsidRDefault="00C547DC" w:rsidP="00C547DC">
            <w:pPr>
              <w:autoSpaceDE w:val="0"/>
              <w:autoSpaceDN w:val="0"/>
              <w:adjustRightInd w:val="0"/>
            </w:pPr>
            <w:r>
              <w:t>Four</w:t>
            </w:r>
          </w:p>
          <w:p w:rsidR="00C547DC" w:rsidRDefault="00C547DC" w:rsidP="00C547DC">
            <w:pPr>
              <w:autoSpaceDE w:val="0"/>
              <w:autoSpaceDN w:val="0"/>
              <w:adjustRightInd w:val="0"/>
            </w:pPr>
            <w:r>
              <w:t>Four</w:t>
            </w:r>
          </w:p>
          <w:p w:rsidR="00C547DC" w:rsidRDefault="00C547DC" w:rsidP="00C547DC">
            <w:pPr>
              <w:autoSpaceDE w:val="0"/>
              <w:autoSpaceDN w:val="0"/>
              <w:adjustRightInd w:val="0"/>
            </w:pPr>
            <w:r>
              <w:t>Two</w:t>
            </w:r>
          </w:p>
          <w:p w:rsidR="00C547DC" w:rsidRDefault="00C547DC" w:rsidP="00C547DC">
            <w:pPr>
              <w:autoSpaceDE w:val="0"/>
              <w:autoSpaceDN w:val="0"/>
              <w:adjustRightInd w:val="0"/>
            </w:pPr>
            <w:r>
              <w:t>Two</w:t>
            </w:r>
          </w:p>
          <w:p w:rsidR="00C547DC" w:rsidRDefault="00C547DC" w:rsidP="00C547DC">
            <w:pPr>
              <w:autoSpaceDE w:val="0"/>
              <w:autoSpaceDN w:val="0"/>
              <w:adjustRightInd w:val="0"/>
            </w:pPr>
            <w:r>
              <w:t xml:space="preserve">One </w:t>
            </w:r>
          </w:p>
        </w:tc>
      </w:tr>
      <w:tr w:rsidR="00C547DC" w:rsidTr="00C547DC">
        <w:tc>
          <w:tcPr>
            <w:tcW w:w="3277" w:type="dxa"/>
          </w:tcPr>
          <w:p w:rsidR="00C547DC" w:rsidRDefault="00C547DC" w:rsidP="00C547DC">
            <w:pPr>
              <w:autoSpaceDE w:val="0"/>
              <w:autoSpaceDN w:val="0"/>
              <w:adjustRightInd w:val="0"/>
            </w:pPr>
            <w:r>
              <w:t>Black Summer Socks</w:t>
            </w:r>
          </w:p>
        </w:tc>
        <w:tc>
          <w:tcPr>
            <w:tcW w:w="3277" w:type="dxa"/>
          </w:tcPr>
          <w:p w:rsidR="00C547DC" w:rsidRDefault="00C547DC" w:rsidP="00C547DC">
            <w:pPr>
              <w:autoSpaceDE w:val="0"/>
              <w:autoSpaceDN w:val="0"/>
              <w:adjustRightInd w:val="0"/>
            </w:pPr>
          </w:p>
        </w:tc>
        <w:tc>
          <w:tcPr>
            <w:tcW w:w="3277" w:type="dxa"/>
          </w:tcPr>
          <w:p w:rsidR="00C547DC" w:rsidRDefault="00C547DC" w:rsidP="00C547DC">
            <w:pPr>
              <w:autoSpaceDE w:val="0"/>
              <w:autoSpaceDN w:val="0"/>
              <w:adjustRightInd w:val="0"/>
            </w:pPr>
            <w:r>
              <w:t>20 x Pairs</w:t>
            </w:r>
          </w:p>
        </w:tc>
      </w:tr>
      <w:tr w:rsidR="00C547DC" w:rsidTr="00C547DC">
        <w:tc>
          <w:tcPr>
            <w:tcW w:w="3277" w:type="dxa"/>
          </w:tcPr>
          <w:p w:rsidR="00C547DC" w:rsidRDefault="00C547DC" w:rsidP="00C547DC">
            <w:pPr>
              <w:autoSpaceDE w:val="0"/>
              <w:autoSpaceDN w:val="0"/>
              <w:adjustRightInd w:val="0"/>
            </w:pPr>
            <w:r>
              <w:t xml:space="preserve">Black </w:t>
            </w:r>
            <w:r w:rsidR="00D2140A">
              <w:t>Canvass web Belts with Fi</w:t>
            </w:r>
            <w:r>
              <w:t>re logo on buckle</w:t>
            </w:r>
          </w:p>
        </w:tc>
        <w:tc>
          <w:tcPr>
            <w:tcW w:w="3277" w:type="dxa"/>
          </w:tcPr>
          <w:p w:rsidR="00C547DC" w:rsidRDefault="00C547DC" w:rsidP="00C547DC">
            <w:pPr>
              <w:autoSpaceDE w:val="0"/>
              <w:autoSpaceDN w:val="0"/>
              <w:adjustRightInd w:val="0"/>
            </w:pPr>
            <w:r>
              <w:t>Waist Size 92</w:t>
            </w:r>
          </w:p>
          <w:p w:rsidR="00C547DC" w:rsidRDefault="00C547DC" w:rsidP="00C547DC">
            <w:pPr>
              <w:autoSpaceDE w:val="0"/>
              <w:autoSpaceDN w:val="0"/>
              <w:adjustRightInd w:val="0"/>
            </w:pPr>
            <w:r>
              <w:t>Waist Size 97</w:t>
            </w:r>
          </w:p>
        </w:tc>
        <w:tc>
          <w:tcPr>
            <w:tcW w:w="3277" w:type="dxa"/>
          </w:tcPr>
          <w:p w:rsidR="00C547DC" w:rsidRDefault="00C547DC" w:rsidP="00C547DC">
            <w:pPr>
              <w:autoSpaceDE w:val="0"/>
              <w:autoSpaceDN w:val="0"/>
              <w:adjustRightInd w:val="0"/>
            </w:pPr>
            <w:r>
              <w:t>Two</w:t>
            </w:r>
          </w:p>
          <w:p w:rsidR="00C547DC" w:rsidRDefault="00C547DC" w:rsidP="00C547DC">
            <w:pPr>
              <w:autoSpaceDE w:val="0"/>
              <w:autoSpaceDN w:val="0"/>
              <w:adjustRightInd w:val="0"/>
            </w:pPr>
            <w:r>
              <w:t>Two</w:t>
            </w:r>
          </w:p>
        </w:tc>
      </w:tr>
      <w:tr w:rsidR="00C547DC" w:rsidTr="00C547DC">
        <w:tc>
          <w:tcPr>
            <w:tcW w:w="3277" w:type="dxa"/>
          </w:tcPr>
          <w:p w:rsidR="00C547DC" w:rsidRDefault="00C547DC" w:rsidP="00C547DC">
            <w:pPr>
              <w:autoSpaceDE w:val="0"/>
              <w:autoSpaceDN w:val="0"/>
              <w:adjustRightInd w:val="0"/>
            </w:pPr>
            <w:r>
              <w:t xml:space="preserve">Shoulder Flashes with fire logo &amp; </w:t>
            </w:r>
            <w:r w:rsidR="00D2140A">
              <w:t>“</w:t>
            </w:r>
            <w:r>
              <w:t>Dr Beyers Naudé Fire</w:t>
            </w:r>
            <w:r w:rsidR="00D2140A">
              <w:t>”</w:t>
            </w:r>
            <w:r>
              <w:t xml:space="preserve"> logo</w:t>
            </w:r>
          </w:p>
        </w:tc>
        <w:tc>
          <w:tcPr>
            <w:tcW w:w="3277" w:type="dxa"/>
          </w:tcPr>
          <w:p w:rsidR="00C547DC" w:rsidRDefault="00C547DC" w:rsidP="00C547DC">
            <w:pPr>
              <w:autoSpaceDE w:val="0"/>
              <w:autoSpaceDN w:val="0"/>
              <w:adjustRightInd w:val="0"/>
            </w:pPr>
          </w:p>
        </w:tc>
        <w:tc>
          <w:tcPr>
            <w:tcW w:w="3277" w:type="dxa"/>
          </w:tcPr>
          <w:p w:rsidR="00C547DC" w:rsidRDefault="00C547DC" w:rsidP="00C547DC">
            <w:pPr>
              <w:autoSpaceDE w:val="0"/>
              <w:autoSpaceDN w:val="0"/>
              <w:adjustRightInd w:val="0"/>
            </w:pPr>
            <w:r>
              <w:t>50 x Pairs</w:t>
            </w:r>
          </w:p>
        </w:tc>
      </w:tr>
      <w:tr w:rsidR="00C547DC" w:rsidTr="00C547DC">
        <w:tc>
          <w:tcPr>
            <w:tcW w:w="3277" w:type="dxa"/>
          </w:tcPr>
          <w:p w:rsidR="00C547DC" w:rsidRDefault="00C547DC" w:rsidP="00C547DC">
            <w:pPr>
              <w:autoSpaceDE w:val="0"/>
              <w:autoSpaceDN w:val="0"/>
              <w:adjustRightInd w:val="0"/>
            </w:pPr>
            <w:r>
              <w:t>Firefighter Baseball Caps with embroided gold fir</w:t>
            </w:r>
            <w:r w:rsidR="00D2140A">
              <w:t>e</w:t>
            </w:r>
            <w:r>
              <w:t xml:space="preserve"> logo badge</w:t>
            </w:r>
          </w:p>
        </w:tc>
        <w:tc>
          <w:tcPr>
            <w:tcW w:w="3277" w:type="dxa"/>
          </w:tcPr>
          <w:p w:rsidR="00C547DC" w:rsidRDefault="00C547DC" w:rsidP="00C547DC">
            <w:pPr>
              <w:autoSpaceDE w:val="0"/>
              <w:autoSpaceDN w:val="0"/>
              <w:adjustRightInd w:val="0"/>
            </w:pPr>
          </w:p>
        </w:tc>
        <w:tc>
          <w:tcPr>
            <w:tcW w:w="3277" w:type="dxa"/>
          </w:tcPr>
          <w:p w:rsidR="00C547DC" w:rsidRDefault="00D2140A" w:rsidP="00C547DC">
            <w:pPr>
              <w:autoSpaceDE w:val="0"/>
              <w:autoSpaceDN w:val="0"/>
              <w:adjustRightInd w:val="0"/>
            </w:pPr>
            <w:r>
              <w:t>Thirty</w:t>
            </w:r>
          </w:p>
        </w:tc>
      </w:tr>
      <w:tr w:rsidR="00D2140A" w:rsidTr="00C547DC">
        <w:tc>
          <w:tcPr>
            <w:tcW w:w="3277" w:type="dxa"/>
          </w:tcPr>
          <w:p w:rsidR="00D2140A" w:rsidRDefault="00D2140A" w:rsidP="00C547DC">
            <w:pPr>
              <w:autoSpaceDE w:val="0"/>
              <w:autoSpaceDN w:val="0"/>
              <w:adjustRightInd w:val="0"/>
            </w:pPr>
            <w:r>
              <w:t>Baines with embroided gold fir logo badge</w:t>
            </w:r>
          </w:p>
        </w:tc>
        <w:tc>
          <w:tcPr>
            <w:tcW w:w="3277" w:type="dxa"/>
          </w:tcPr>
          <w:p w:rsidR="00D2140A" w:rsidRDefault="00D2140A" w:rsidP="00C547DC">
            <w:pPr>
              <w:autoSpaceDE w:val="0"/>
              <w:autoSpaceDN w:val="0"/>
              <w:adjustRightInd w:val="0"/>
            </w:pPr>
          </w:p>
        </w:tc>
        <w:tc>
          <w:tcPr>
            <w:tcW w:w="3277" w:type="dxa"/>
          </w:tcPr>
          <w:p w:rsidR="00D2140A" w:rsidRDefault="00D2140A" w:rsidP="00C547DC">
            <w:pPr>
              <w:autoSpaceDE w:val="0"/>
              <w:autoSpaceDN w:val="0"/>
              <w:adjustRightInd w:val="0"/>
            </w:pPr>
            <w:r>
              <w:t>Thirty</w:t>
            </w:r>
          </w:p>
        </w:tc>
      </w:tr>
      <w:tr w:rsidR="00D2140A" w:rsidTr="00C547DC">
        <w:tc>
          <w:tcPr>
            <w:tcW w:w="3277" w:type="dxa"/>
          </w:tcPr>
          <w:p w:rsidR="00D2140A" w:rsidRDefault="00D2140A" w:rsidP="00C547DC">
            <w:pPr>
              <w:autoSpaceDE w:val="0"/>
              <w:autoSpaceDN w:val="0"/>
              <w:adjustRightInd w:val="0"/>
            </w:pPr>
            <w:r>
              <w:t>Black tie with emblem embroided</w:t>
            </w:r>
          </w:p>
        </w:tc>
        <w:tc>
          <w:tcPr>
            <w:tcW w:w="3277" w:type="dxa"/>
          </w:tcPr>
          <w:p w:rsidR="00D2140A" w:rsidRDefault="00D2140A" w:rsidP="00C547DC">
            <w:pPr>
              <w:autoSpaceDE w:val="0"/>
              <w:autoSpaceDN w:val="0"/>
              <w:adjustRightInd w:val="0"/>
            </w:pPr>
          </w:p>
        </w:tc>
        <w:tc>
          <w:tcPr>
            <w:tcW w:w="3277" w:type="dxa"/>
          </w:tcPr>
          <w:p w:rsidR="00D2140A" w:rsidRDefault="00D2140A" w:rsidP="00C547DC">
            <w:pPr>
              <w:autoSpaceDE w:val="0"/>
              <w:autoSpaceDN w:val="0"/>
              <w:adjustRightInd w:val="0"/>
            </w:pPr>
            <w:r>
              <w:t>Four</w:t>
            </w:r>
          </w:p>
        </w:tc>
      </w:tr>
      <w:tr w:rsidR="00D2140A" w:rsidTr="00C547DC">
        <w:tc>
          <w:tcPr>
            <w:tcW w:w="3277" w:type="dxa"/>
          </w:tcPr>
          <w:p w:rsidR="00D2140A" w:rsidRDefault="00D2140A" w:rsidP="00C547DC">
            <w:pPr>
              <w:autoSpaceDE w:val="0"/>
              <w:autoSpaceDN w:val="0"/>
              <w:adjustRightInd w:val="0"/>
            </w:pPr>
            <w:r>
              <w:t xml:space="preserve">Black colour “Chief Fire Officer” </w:t>
            </w:r>
            <w:r>
              <w:lastRenderedPageBreak/>
              <w:t>double breasted Tunic with rankings on sleeves</w:t>
            </w:r>
          </w:p>
        </w:tc>
        <w:tc>
          <w:tcPr>
            <w:tcW w:w="3277" w:type="dxa"/>
          </w:tcPr>
          <w:p w:rsidR="00D2140A" w:rsidRDefault="00D2140A" w:rsidP="00C547DC">
            <w:pPr>
              <w:autoSpaceDE w:val="0"/>
              <w:autoSpaceDN w:val="0"/>
              <w:adjustRightInd w:val="0"/>
            </w:pPr>
            <w:r>
              <w:lastRenderedPageBreak/>
              <w:t>Size 44</w:t>
            </w:r>
          </w:p>
        </w:tc>
        <w:tc>
          <w:tcPr>
            <w:tcW w:w="3277" w:type="dxa"/>
          </w:tcPr>
          <w:p w:rsidR="00D2140A" w:rsidRDefault="00D2140A" w:rsidP="00C547DC">
            <w:pPr>
              <w:autoSpaceDE w:val="0"/>
              <w:autoSpaceDN w:val="0"/>
              <w:adjustRightInd w:val="0"/>
            </w:pPr>
            <w:r>
              <w:t xml:space="preserve">One </w:t>
            </w:r>
          </w:p>
        </w:tc>
      </w:tr>
      <w:tr w:rsidR="00D2140A" w:rsidTr="00C547DC">
        <w:tc>
          <w:tcPr>
            <w:tcW w:w="3277" w:type="dxa"/>
          </w:tcPr>
          <w:p w:rsidR="00D2140A" w:rsidRDefault="00D2140A" w:rsidP="00C547DC">
            <w:pPr>
              <w:autoSpaceDE w:val="0"/>
              <w:autoSpaceDN w:val="0"/>
              <w:adjustRightInd w:val="0"/>
            </w:pPr>
            <w:r>
              <w:t>White Short Shirts</w:t>
            </w:r>
          </w:p>
        </w:tc>
        <w:tc>
          <w:tcPr>
            <w:tcW w:w="3277" w:type="dxa"/>
          </w:tcPr>
          <w:p w:rsidR="00D2140A" w:rsidRDefault="00D2140A" w:rsidP="00C547DC">
            <w:pPr>
              <w:autoSpaceDE w:val="0"/>
              <w:autoSpaceDN w:val="0"/>
              <w:adjustRightInd w:val="0"/>
            </w:pPr>
            <w:r>
              <w:t>Large</w:t>
            </w:r>
          </w:p>
          <w:p w:rsidR="00D2140A" w:rsidRDefault="00D2140A" w:rsidP="00C547DC">
            <w:pPr>
              <w:autoSpaceDE w:val="0"/>
              <w:autoSpaceDN w:val="0"/>
              <w:adjustRightInd w:val="0"/>
            </w:pPr>
            <w:r>
              <w:t>XXXLarge</w:t>
            </w:r>
          </w:p>
        </w:tc>
        <w:tc>
          <w:tcPr>
            <w:tcW w:w="3277" w:type="dxa"/>
          </w:tcPr>
          <w:p w:rsidR="00D2140A" w:rsidRDefault="00D2140A" w:rsidP="00C547DC">
            <w:pPr>
              <w:autoSpaceDE w:val="0"/>
              <w:autoSpaceDN w:val="0"/>
              <w:adjustRightInd w:val="0"/>
            </w:pPr>
            <w:r>
              <w:t>Three</w:t>
            </w:r>
          </w:p>
          <w:p w:rsidR="00D2140A" w:rsidRDefault="00D2140A" w:rsidP="00C547DC">
            <w:pPr>
              <w:autoSpaceDE w:val="0"/>
              <w:autoSpaceDN w:val="0"/>
              <w:adjustRightInd w:val="0"/>
            </w:pPr>
            <w:r>
              <w:t>Five</w:t>
            </w:r>
          </w:p>
        </w:tc>
      </w:tr>
      <w:tr w:rsidR="00D2140A" w:rsidTr="00C547DC">
        <w:tc>
          <w:tcPr>
            <w:tcW w:w="3277" w:type="dxa"/>
          </w:tcPr>
          <w:p w:rsidR="00D2140A" w:rsidRDefault="00D2140A" w:rsidP="00C547DC">
            <w:pPr>
              <w:autoSpaceDE w:val="0"/>
              <w:autoSpaceDN w:val="0"/>
              <w:adjustRightInd w:val="0"/>
            </w:pPr>
            <w:r>
              <w:t>Navy Blue Polo Shirts with “</w:t>
            </w:r>
            <w:r w:rsidR="00510861">
              <w:t>Dr</w:t>
            </w:r>
            <w:r>
              <w:t xml:space="preserve"> Beyers Naudé Fire” logo (left front)  wording “FIRE FIGHTER (back side) printing on it</w:t>
            </w:r>
          </w:p>
        </w:tc>
        <w:tc>
          <w:tcPr>
            <w:tcW w:w="3277" w:type="dxa"/>
          </w:tcPr>
          <w:p w:rsidR="00D2140A" w:rsidRDefault="00D2140A" w:rsidP="00C547DC">
            <w:pPr>
              <w:autoSpaceDE w:val="0"/>
              <w:autoSpaceDN w:val="0"/>
              <w:adjustRightInd w:val="0"/>
            </w:pPr>
            <w:r>
              <w:t>Small</w:t>
            </w:r>
          </w:p>
          <w:p w:rsidR="00D2140A" w:rsidRDefault="00D2140A" w:rsidP="00C547DC">
            <w:pPr>
              <w:autoSpaceDE w:val="0"/>
              <w:autoSpaceDN w:val="0"/>
              <w:adjustRightInd w:val="0"/>
            </w:pPr>
            <w:r>
              <w:t>Medium</w:t>
            </w:r>
          </w:p>
          <w:p w:rsidR="00D2140A" w:rsidRDefault="00D2140A" w:rsidP="00C547DC">
            <w:pPr>
              <w:autoSpaceDE w:val="0"/>
              <w:autoSpaceDN w:val="0"/>
              <w:adjustRightInd w:val="0"/>
            </w:pPr>
            <w:r>
              <w:t>Large</w:t>
            </w:r>
          </w:p>
          <w:p w:rsidR="00D2140A" w:rsidRDefault="00D2140A" w:rsidP="00C547DC">
            <w:pPr>
              <w:autoSpaceDE w:val="0"/>
              <w:autoSpaceDN w:val="0"/>
              <w:adjustRightInd w:val="0"/>
            </w:pPr>
            <w:r>
              <w:t>Xtra Large</w:t>
            </w:r>
          </w:p>
          <w:p w:rsidR="00D2140A" w:rsidRDefault="00D2140A" w:rsidP="00C547DC">
            <w:pPr>
              <w:autoSpaceDE w:val="0"/>
              <w:autoSpaceDN w:val="0"/>
              <w:adjustRightInd w:val="0"/>
            </w:pPr>
            <w:r>
              <w:t>XXtra Large</w:t>
            </w:r>
          </w:p>
          <w:p w:rsidR="00D2140A" w:rsidRDefault="00D2140A" w:rsidP="00C547DC">
            <w:pPr>
              <w:autoSpaceDE w:val="0"/>
              <w:autoSpaceDN w:val="0"/>
              <w:adjustRightInd w:val="0"/>
            </w:pPr>
            <w:r>
              <w:t>XXXtra Large</w:t>
            </w:r>
          </w:p>
        </w:tc>
        <w:tc>
          <w:tcPr>
            <w:tcW w:w="3277" w:type="dxa"/>
          </w:tcPr>
          <w:p w:rsidR="00D2140A" w:rsidRDefault="00D2140A" w:rsidP="00C547DC">
            <w:pPr>
              <w:autoSpaceDE w:val="0"/>
              <w:autoSpaceDN w:val="0"/>
              <w:adjustRightInd w:val="0"/>
            </w:pPr>
            <w:r>
              <w:t>Two</w:t>
            </w:r>
          </w:p>
          <w:p w:rsidR="00D2140A" w:rsidRDefault="00D2140A" w:rsidP="00C547DC">
            <w:pPr>
              <w:autoSpaceDE w:val="0"/>
              <w:autoSpaceDN w:val="0"/>
              <w:adjustRightInd w:val="0"/>
            </w:pPr>
            <w:r>
              <w:t>Ten</w:t>
            </w:r>
          </w:p>
          <w:p w:rsidR="00D2140A" w:rsidRDefault="00D2140A" w:rsidP="00C547DC">
            <w:pPr>
              <w:autoSpaceDE w:val="0"/>
              <w:autoSpaceDN w:val="0"/>
              <w:adjustRightInd w:val="0"/>
            </w:pPr>
            <w:r>
              <w:t>Ten</w:t>
            </w:r>
          </w:p>
          <w:p w:rsidR="00D2140A" w:rsidRDefault="00D2140A" w:rsidP="00C547DC">
            <w:pPr>
              <w:autoSpaceDE w:val="0"/>
              <w:autoSpaceDN w:val="0"/>
              <w:adjustRightInd w:val="0"/>
            </w:pPr>
            <w:r>
              <w:t>Four</w:t>
            </w:r>
          </w:p>
          <w:p w:rsidR="00D2140A" w:rsidRDefault="00D2140A" w:rsidP="00C547DC">
            <w:pPr>
              <w:autoSpaceDE w:val="0"/>
              <w:autoSpaceDN w:val="0"/>
              <w:adjustRightInd w:val="0"/>
            </w:pPr>
            <w:r>
              <w:t>Six</w:t>
            </w:r>
          </w:p>
          <w:p w:rsidR="00D2140A" w:rsidRDefault="00D2140A" w:rsidP="00C547DC">
            <w:pPr>
              <w:autoSpaceDE w:val="0"/>
              <w:autoSpaceDN w:val="0"/>
              <w:adjustRightInd w:val="0"/>
            </w:pPr>
            <w:r>
              <w:t xml:space="preserve">Two </w:t>
            </w:r>
          </w:p>
        </w:tc>
      </w:tr>
    </w:tbl>
    <w:p w:rsidR="00C547DC" w:rsidRDefault="00C547DC" w:rsidP="00C547DC">
      <w:pPr>
        <w:autoSpaceDE w:val="0"/>
        <w:autoSpaceDN w:val="0"/>
        <w:adjustRightInd w:val="0"/>
      </w:pPr>
    </w:p>
    <w:p w:rsidR="00D2140A" w:rsidRDefault="00D2140A" w:rsidP="00C547DC">
      <w:pPr>
        <w:autoSpaceDE w:val="0"/>
        <w:autoSpaceDN w:val="0"/>
        <w:adjustRightInd w:val="0"/>
      </w:pPr>
      <w:r>
        <w:t xml:space="preserve">Traffic Control Uniforms </w:t>
      </w:r>
    </w:p>
    <w:tbl>
      <w:tblPr>
        <w:tblStyle w:val="TableGrid"/>
        <w:tblW w:w="0" w:type="auto"/>
        <w:tblLook w:val="04A0" w:firstRow="1" w:lastRow="0" w:firstColumn="1" w:lastColumn="0" w:noHBand="0" w:noVBand="1"/>
      </w:tblPr>
      <w:tblGrid>
        <w:gridCol w:w="3206"/>
        <w:gridCol w:w="3196"/>
        <w:gridCol w:w="3203"/>
      </w:tblGrid>
      <w:tr w:rsidR="00D2140A" w:rsidTr="00D2140A">
        <w:tc>
          <w:tcPr>
            <w:tcW w:w="3277" w:type="dxa"/>
          </w:tcPr>
          <w:p w:rsidR="00D2140A" w:rsidRPr="00D2140A" w:rsidRDefault="00D2140A" w:rsidP="00C547DC">
            <w:pPr>
              <w:autoSpaceDE w:val="0"/>
              <w:autoSpaceDN w:val="0"/>
              <w:adjustRightInd w:val="0"/>
              <w:rPr>
                <w:b/>
              </w:rPr>
            </w:pPr>
            <w:r w:rsidRPr="00D2140A">
              <w:rPr>
                <w:b/>
              </w:rPr>
              <w:t>Description</w:t>
            </w:r>
          </w:p>
        </w:tc>
        <w:tc>
          <w:tcPr>
            <w:tcW w:w="3277" w:type="dxa"/>
          </w:tcPr>
          <w:p w:rsidR="00D2140A" w:rsidRPr="00D2140A" w:rsidRDefault="00D2140A" w:rsidP="00C547DC">
            <w:pPr>
              <w:autoSpaceDE w:val="0"/>
              <w:autoSpaceDN w:val="0"/>
              <w:adjustRightInd w:val="0"/>
              <w:rPr>
                <w:b/>
              </w:rPr>
            </w:pPr>
            <w:r w:rsidRPr="00D2140A">
              <w:rPr>
                <w:b/>
              </w:rPr>
              <w:t>Sizes</w:t>
            </w:r>
          </w:p>
        </w:tc>
        <w:tc>
          <w:tcPr>
            <w:tcW w:w="3277" w:type="dxa"/>
          </w:tcPr>
          <w:p w:rsidR="00D2140A" w:rsidRPr="00D2140A" w:rsidRDefault="00D2140A" w:rsidP="00C547DC">
            <w:pPr>
              <w:autoSpaceDE w:val="0"/>
              <w:autoSpaceDN w:val="0"/>
              <w:adjustRightInd w:val="0"/>
              <w:rPr>
                <w:b/>
              </w:rPr>
            </w:pPr>
            <w:r w:rsidRPr="00D2140A">
              <w:rPr>
                <w:b/>
              </w:rPr>
              <w:t>Quantities</w:t>
            </w:r>
          </w:p>
        </w:tc>
      </w:tr>
      <w:tr w:rsidR="00D2140A" w:rsidTr="00D2140A">
        <w:tc>
          <w:tcPr>
            <w:tcW w:w="3277" w:type="dxa"/>
          </w:tcPr>
          <w:p w:rsidR="00D2140A" w:rsidRDefault="008A39BB" w:rsidP="00C547DC">
            <w:pPr>
              <w:autoSpaceDE w:val="0"/>
              <w:autoSpaceDN w:val="0"/>
              <w:adjustRightInd w:val="0"/>
            </w:pPr>
            <w:r>
              <w:t>Traffic Blue Short Shirts</w:t>
            </w:r>
          </w:p>
        </w:tc>
        <w:tc>
          <w:tcPr>
            <w:tcW w:w="3277" w:type="dxa"/>
          </w:tcPr>
          <w:p w:rsidR="00D2140A" w:rsidRDefault="008A39BB" w:rsidP="00C547DC">
            <w:pPr>
              <w:autoSpaceDE w:val="0"/>
              <w:autoSpaceDN w:val="0"/>
              <w:adjustRightInd w:val="0"/>
            </w:pPr>
            <w:r>
              <w:t>Medium</w:t>
            </w:r>
          </w:p>
          <w:p w:rsidR="008A39BB" w:rsidRDefault="008A39BB" w:rsidP="00C547DC">
            <w:pPr>
              <w:autoSpaceDE w:val="0"/>
              <w:autoSpaceDN w:val="0"/>
              <w:adjustRightInd w:val="0"/>
            </w:pPr>
            <w:r>
              <w:t>Large</w:t>
            </w:r>
          </w:p>
          <w:p w:rsidR="008A39BB" w:rsidRDefault="008A39BB" w:rsidP="00C547DC">
            <w:pPr>
              <w:autoSpaceDE w:val="0"/>
              <w:autoSpaceDN w:val="0"/>
              <w:adjustRightInd w:val="0"/>
            </w:pPr>
            <w:r>
              <w:t>Xtra Large</w:t>
            </w:r>
          </w:p>
        </w:tc>
        <w:tc>
          <w:tcPr>
            <w:tcW w:w="3277" w:type="dxa"/>
          </w:tcPr>
          <w:p w:rsidR="00D2140A" w:rsidRDefault="008A39BB" w:rsidP="00C547DC">
            <w:pPr>
              <w:autoSpaceDE w:val="0"/>
              <w:autoSpaceDN w:val="0"/>
              <w:adjustRightInd w:val="0"/>
            </w:pPr>
            <w:r>
              <w:t>Five</w:t>
            </w:r>
          </w:p>
          <w:p w:rsidR="008A39BB" w:rsidRDefault="008A39BB" w:rsidP="00C547DC">
            <w:pPr>
              <w:autoSpaceDE w:val="0"/>
              <w:autoSpaceDN w:val="0"/>
              <w:adjustRightInd w:val="0"/>
            </w:pPr>
            <w:r>
              <w:t>Five</w:t>
            </w:r>
          </w:p>
          <w:p w:rsidR="008A39BB" w:rsidRDefault="008A39BB" w:rsidP="00C547DC">
            <w:pPr>
              <w:autoSpaceDE w:val="0"/>
              <w:autoSpaceDN w:val="0"/>
              <w:adjustRightInd w:val="0"/>
            </w:pPr>
            <w:r>
              <w:t>Five</w:t>
            </w:r>
          </w:p>
        </w:tc>
      </w:tr>
      <w:tr w:rsidR="00D2140A" w:rsidTr="00D2140A">
        <w:tc>
          <w:tcPr>
            <w:tcW w:w="3277" w:type="dxa"/>
          </w:tcPr>
          <w:p w:rsidR="00D2140A" w:rsidRDefault="008A39BB" w:rsidP="00C547DC">
            <w:pPr>
              <w:autoSpaceDE w:val="0"/>
              <w:autoSpaceDN w:val="0"/>
              <w:adjustRightInd w:val="0"/>
            </w:pPr>
            <w:r>
              <w:t>Traffic Blue Pantera Summer Trousers</w:t>
            </w:r>
          </w:p>
        </w:tc>
        <w:tc>
          <w:tcPr>
            <w:tcW w:w="3277" w:type="dxa"/>
          </w:tcPr>
          <w:p w:rsidR="00D2140A" w:rsidRDefault="008A39BB" w:rsidP="00C547DC">
            <w:pPr>
              <w:autoSpaceDE w:val="0"/>
              <w:autoSpaceDN w:val="0"/>
              <w:adjustRightInd w:val="0"/>
            </w:pPr>
            <w:r>
              <w:t>Size 92</w:t>
            </w:r>
          </w:p>
          <w:p w:rsidR="008A39BB" w:rsidRDefault="008A39BB" w:rsidP="00C547DC">
            <w:pPr>
              <w:autoSpaceDE w:val="0"/>
              <w:autoSpaceDN w:val="0"/>
              <w:adjustRightInd w:val="0"/>
            </w:pPr>
            <w:r>
              <w:t>Size 97</w:t>
            </w:r>
          </w:p>
          <w:p w:rsidR="008A39BB" w:rsidRDefault="008A39BB" w:rsidP="00C547DC">
            <w:pPr>
              <w:autoSpaceDE w:val="0"/>
              <w:autoSpaceDN w:val="0"/>
              <w:adjustRightInd w:val="0"/>
            </w:pPr>
            <w:r>
              <w:t>Size 102</w:t>
            </w:r>
          </w:p>
        </w:tc>
        <w:tc>
          <w:tcPr>
            <w:tcW w:w="3277" w:type="dxa"/>
          </w:tcPr>
          <w:p w:rsidR="00D2140A" w:rsidRDefault="008A39BB" w:rsidP="00C547DC">
            <w:pPr>
              <w:autoSpaceDE w:val="0"/>
              <w:autoSpaceDN w:val="0"/>
              <w:adjustRightInd w:val="0"/>
            </w:pPr>
            <w:r>
              <w:t>Four</w:t>
            </w:r>
          </w:p>
          <w:p w:rsidR="008A39BB" w:rsidRDefault="008A39BB" w:rsidP="00C547DC">
            <w:pPr>
              <w:autoSpaceDE w:val="0"/>
              <w:autoSpaceDN w:val="0"/>
              <w:adjustRightInd w:val="0"/>
            </w:pPr>
            <w:r>
              <w:t>Six</w:t>
            </w:r>
          </w:p>
          <w:p w:rsidR="008A39BB" w:rsidRDefault="008A39BB" w:rsidP="00C547DC">
            <w:pPr>
              <w:autoSpaceDE w:val="0"/>
              <w:autoSpaceDN w:val="0"/>
              <w:adjustRightInd w:val="0"/>
            </w:pPr>
            <w:r>
              <w:t>Four</w:t>
            </w:r>
          </w:p>
        </w:tc>
      </w:tr>
      <w:tr w:rsidR="00D2140A" w:rsidTr="00D2140A">
        <w:tc>
          <w:tcPr>
            <w:tcW w:w="3277" w:type="dxa"/>
          </w:tcPr>
          <w:p w:rsidR="00D2140A" w:rsidRDefault="008A39BB" w:rsidP="00C547DC">
            <w:pPr>
              <w:autoSpaceDE w:val="0"/>
              <w:autoSpaceDN w:val="0"/>
              <w:adjustRightInd w:val="0"/>
            </w:pPr>
            <w:r>
              <w:t>Traffic Blue Reflective Jackets</w:t>
            </w:r>
          </w:p>
        </w:tc>
        <w:tc>
          <w:tcPr>
            <w:tcW w:w="3277" w:type="dxa"/>
          </w:tcPr>
          <w:p w:rsidR="00D2140A" w:rsidRDefault="008A39BB" w:rsidP="00C547DC">
            <w:pPr>
              <w:autoSpaceDE w:val="0"/>
              <w:autoSpaceDN w:val="0"/>
              <w:adjustRightInd w:val="0"/>
            </w:pPr>
            <w:r>
              <w:t>Large</w:t>
            </w:r>
          </w:p>
          <w:p w:rsidR="008A39BB" w:rsidRDefault="008A39BB" w:rsidP="00C547DC">
            <w:pPr>
              <w:autoSpaceDE w:val="0"/>
              <w:autoSpaceDN w:val="0"/>
              <w:adjustRightInd w:val="0"/>
            </w:pPr>
            <w:r>
              <w:t>Xtra Large</w:t>
            </w:r>
          </w:p>
        </w:tc>
        <w:tc>
          <w:tcPr>
            <w:tcW w:w="3277" w:type="dxa"/>
          </w:tcPr>
          <w:p w:rsidR="00D2140A" w:rsidRDefault="00510861" w:rsidP="00C547DC">
            <w:pPr>
              <w:autoSpaceDE w:val="0"/>
              <w:autoSpaceDN w:val="0"/>
              <w:adjustRightInd w:val="0"/>
            </w:pPr>
            <w:r>
              <w:t>Two</w:t>
            </w:r>
          </w:p>
          <w:p w:rsidR="00510861" w:rsidRDefault="00510861" w:rsidP="00C547DC">
            <w:pPr>
              <w:autoSpaceDE w:val="0"/>
              <w:autoSpaceDN w:val="0"/>
              <w:adjustRightInd w:val="0"/>
            </w:pPr>
            <w:r>
              <w:t>Two</w:t>
            </w:r>
          </w:p>
        </w:tc>
      </w:tr>
      <w:tr w:rsidR="00D2140A" w:rsidTr="00D2140A">
        <w:tc>
          <w:tcPr>
            <w:tcW w:w="3277" w:type="dxa"/>
          </w:tcPr>
          <w:p w:rsidR="00D2140A" w:rsidRDefault="00510861" w:rsidP="00C547DC">
            <w:pPr>
              <w:autoSpaceDE w:val="0"/>
              <w:autoSpaceDN w:val="0"/>
              <w:adjustRightInd w:val="0"/>
            </w:pPr>
            <w:r>
              <w:t>Black Magnum Slip-on Half Boots</w:t>
            </w:r>
          </w:p>
        </w:tc>
        <w:tc>
          <w:tcPr>
            <w:tcW w:w="3277" w:type="dxa"/>
          </w:tcPr>
          <w:p w:rsidR="00D2140A" w:rsidRDefault="00510861" w:rsidP="00C547DC">
            <w:pPr>
              <w:autoSpaceDE w:val="0"/>
              <w:autoSpaceDN w:val="0"/>
              <w:adjustRightInd w:val="0"/>
            </w:pPr>
            <w:r>
              <w:t>Size 6</w:t>
            </w:r>
          </w:p>
          <w:p w:rsidR="00510861" w:rsidRDefault="00510861" w:rsidP="00C547DC">
            <w:pPr>
              <w:autoSpaceDE w:val="0"/>
              <w:autoSpaceDN w:val="0"/>
              <w:adjustRightInd w:val="0"/>
            </w:pPr>
            <w:r>
              <w:t>Size 7</w:t>
            </w:r>
          </w:p>
          <w:p w:rsidR="00510861" w:rsidRDefault="00510861" w:rsidP="00C547DC">
            <w:pPr>
              <w:autoSpaceDE w:val="0"/>
              <w:autoSpaceDN w:val="0"/>
              <w:adjustRightInd w:val="0"/>
            </w:pPr>
            <w:r>
              <w:t>Size 8</w:t>
            </w:r>
          </w:p>
          <w:p w:rsidR="00510861" w:rsidRDefault="00510861" w:rsidP="00C547DC">
            <w:pPr>
              <w:autoSpaceDE w:val="0"/>
              <w:autoSpaceDN w:val="0"/>
              <w:adjustRightInd w:val="0"/>
            </w:pPr>
            <w:r>
              <w:t>Size 9</w:t>
            </w:r>
          </w:p>
        </w:tc>
        <w:tc>
          <w:tcPr>
            <w:tcW w:w="3277" w:type="dxa"/>
          </w:tcPr>
          <w:p w:rsidR="00D2140A" w:rsidRDefault="00510861" w:rsidP="00C547DC">
            <w:pPr>
              <w:autoSpaceDE w:val="0"/>
              <w:autoSpaceDN w:val="0"/>
              <w:adjustRightInd w:val="0"/>
            </w:pPr>
            <w:r>
              <w:t>Two</w:t>
            </w:r>
          </w:p>
          <w:p w:rsidR="00510861" w:rsidRDefault="00510861" w:rsidP="00510861">
            <w:pPr>
              <w:autoSpaceDE w:val="0"/>
              <w:autoSpaceDN w:val="0"/>
              <w:adjustRightInd w:val="0"/>
            </w:pPr>
            <w:r>
              <w:t>Two</w:t>
            </w:r>
          </w:p>
          <w:p w:rsidR="00510861" w:rsidRDefault="00510861" w:rsidP="00510861">
            <w:pPr>
              <w:autoSpaceDE w:val="0"/>
              <w:autoSpaceDN w:val="0"/>
              <w:adjustRightInd w:val="0"/>
            </w:pPr>
            <w:r>
              <w:t>Two</w:t>
            </w:r>
          </w:p>
          <w:p w:rsidR="00510861" w:rsidRDefault="00510861" w:rsidP="00510861">
            <w:pPr>
              <w:autoSpaceDE w:val="0"/>
              <w:autoSpaceDN w:val="0"/>
              <w:adjustRightInd w:val="0"/>
            </w:pPr>
            <w:r>
              <w:t>Two</w:t>
            </w:r>
          </w:p>
        </w:tc>
      </w:tr>
      <w:tr w:rsidR="00D2140A" w:rsidTr="00D2140A">
        <w:tc>
          <w:tcPr>
            <w:tcW w:w="3277" w:type="dxa"/>
          </w:tcPr>
          <w:p w:rsidR="00D2140A" w:rsidRDefault="00510861" w:rsidP="00C547DC">
            <w:pPr>
              <w:autoSpaceDE w:val="0"/>
              <w:autoSpaceDN w:val="0"/>
              <w:adjustRightInd w:val="0"/>
            </w:pPr>
            <w:r>
              <w:t>Traffic Blue Summer Socks</w:t>
            </w:r>
          </w:p>
        </w:tc>
        <w:tc>
          <w:tcPr>
            <w:tcW w:w="3277" w:type="dxa"/>
          </w:tcPr>
          <w:p w:rsidR="00D2140A" w:rsidRDefault="00D2140A" w:rsidP="00C547DC">
            <w:pPr>
              <w:autoSpaceDE w:val="0"/>
              <w:autoSpaceDN w:val="0"/>
              <w:adjustRightInd w:val="0"/>
            </w:pPr>
          </w:p>
        </w:tc>
        <w:tc>
          <w:tcPr>
            <w:tcW w:w="3277" w:type="dxa"/>
          </w:tcPr>
          <w:p w:rsidR="00D2140A" w:rsidRDefault="00510861" w:rsidP="00C547DC">
            <w:pPr>
              <w:autoSpaceDE w:val="0"/>
              <w:autoSpaceDN w:val="0"/>
              <w:adjustRightInd w:val="0"/>
            </w:pPr>
            <w:r>
              <w:t>20 x Pairs</w:t>
            </w:r>
          </w:p>
        </w:tc>
      </w:tr>
      <w:tr w:rsidR="00D2140A" w:rsidTr="00D2140A">
        <w:tc>
          <w:tcPr>
            <w:tcW w:w="3277" w:type="dxa"/>
          </w:tcPr>
          <w:p w:rsidR="00D2140A" w:rsidRDefault="00510861" w:rsidP="00C547DC">
            <w:pPr>
              <w:autoSpaceDE w:val="0"/>
              <w:autoSpaceDN w:val="0"/>
              <w:adjustRightInd w:val="0"/>
            </w:pPr>
            <w:r>
              <w:t>Rain Jacket and Trousers</w:t>
            </w:r>
          </w:p>
        </w:tc>
        <w:tc>
          <w:tcPr>
            <w:tcW w:w="3277" w:type="dxa"/>
          </w:tcPr>
          <w:p w:rsidR="00D2140A" w:rsidRDefault="00510861" w:rsidP="00C547DC">
            <w:pPr>
              <w:autoSpaceDE w:val="0"/>
              <w:autoSpaceDN w:val="0"/>
              <w:adjustRightInd w:val="0"/>
            </w:pPr>
            <w:r>
              <w:t>Large</w:t>
            </w:r>
          </w:p>
        </w:tc>
        <w:tc>
          <w:tcPr>
            <w:tcW w:w="3277" w:type="dxa"/>
          </w:tcPr>
          <w:p w:rsidR="00D2140A" w:rsidRDefault="00510861" w:rsidP="00C547DC">
            <w:pPr>
              <w:autoSpaceDE w:val="0"/>
              <w:autoSpaceDN w:val="0"/>
              <w:adjustRightInd w:val="0"/>
            </w:pPr>
            <w:r>
              <w:t>Two</w:t>
            </w:r>
          </w:p>
        </w:tc>
      </w:tr>
    </w:tbl>
    <w:p w:rsidR="00D2140A" w:rsidRDefault="00D2140A" w:rsidP="00C547DC">
      <w:pPr>
        <w:autoSpaceDE w:val="0"/>
        <w:autoSpaceDN w:val="0"/>
        <w:adjustRightInd w:val="0"/>
      </w:pPr>
    </w:p>
    <w:p w:rsidR="00510861" w:rsidRPr="00510861" w:rsidRDefault="00510861" w:rsidP="00C547DC">
      <w:pPr>
        <w:autoSpaceDE w:val="0"/>
        <w:autoSpaceDN w:val="0"/>
        <w:adjustRightInd w:val="0"/>
        <w:rPr>
          <w:b/>
        </w:rPr>
      </w:pPr>
      <w:r w:rsidRPr="00510861">
        <w:rPr>
          <w:b/>
        </w:rPr>
        <w:t>Law Enforcement Uniforms</w:t>
      </w:r>
    </w:p>
    <w:tbl>
      <w:tblPr>
        <w:tblStyle w:val="TableGrid"/>
        <w:tblW w:w="0" w:type="auto"/>
        <w:tblLook w:val="04A0" w:firstRow="1" w:lastRow="0" w:firstColumn="1" w:lastColumn="0" w:noHBand="0" w:noVBand="1"/>
      </w:tblPr>
      <w:tblGrid>
        <w:gridCol w:w="3277"/>
        <w:gridCol w:w="3277"/>
      </w:tblGrid>
      <w:tr w:rsidR="00510861" w:rsidTr="00510861">
        <w:tc>
          <w:tcPr>
            <w:tcW w:w="3277" w:type="dxa"/>
          </w:tcPr>
          <w:p w:rsidR="00510861" w:rsidRPr="00510861" w:rsidRDefault="00510861" w:rsidP="00C547DC">
            <w:pPr>
              <w:autoSpaceDE w:val="0"/>
              <w:autoSpaceDN w:val="0"/>
              <w:adjustRightInd w:val="0"/>
              <w:rPr>
                <w:b/>
              </w:rPr>
            </w:pPr>
            <w:r w:rsidRPr="00510861">
              <w:rPr>
                <w:b/>
              </w:rPr>
              <w:t>Description</w:t>
            </w:r>
          </w:p>
        </w:tc>
        <w:tc>
          <w:tcPr>
            <w:tcW w:w="3277" w:type="dxa"/>
          </w:tcPr>
          <w:p w:rsidR="00510861" w:rsidRPr="00510861" w:rsidRDefault="00510861" w:rsidP="00C547DC">
            <w:pPr>
              <w:autoSpaceDE w:val="0"/>
              <w:autoSpaceDN w:val="0"/>
              <w:adjustRightInd w:val="0"/>
              <w:rPr>
                <w:b/>
              </w:rPr>
            </w:pPr>
            <w:r w:rsidRPr="00510861">
              <w:rPr>
                <w:b/>
              </w:rPr>
              <w:t>Quantities</w:t>
            </w:r>
          </w:p>
        </w:tc>
      </w:tr>
      <w:tr w:rsidR="00510861" w:rsidTr="00510861">
        <w:tc>
          <w:tcPr>
            <w:tcW w:w="3277" w:type="dxa"/>
          </w:tcPr>
          <w:p w:rsidR="00510861" w:rsidRDefault="00510861" w:rsidP="00C547DC">
            <w:pPr>
              <w:autoSpaceDE w:val="0"/>
              <w:autoSpaceDN w:val="0"/>
              <w:adjustRightInd w:val="0"/>
            </w:pPr>
            <w:r>
              <w:t>Bronze Shoulder Flashes wit “Dr Beyers Naudé Municipality” logo</w:t>
            </w:r>
          </w:p>
        </w:tc>
        <w:tc>
          <w:tcPr>
            <w:tcW w:w="3277" w:type="dxa"/>
          </w:tcPr>
          <w:p w:rsidR="00510861" w:rsidRDefault="00510861" w:rsidP="00C547DC">
            <w:pPr>
              <w:autoSpaceDE w:val="0"/>
              <w:autoSpaceDN w:val="0"/>
              <w:adjustRightInd w:val="0"/>
            </w:pPr>
            <w:r>
              <w:t>Twenty</w:t>
            </w:r>
          </w:p>
        </w:tc>
      </w:tr>
      <w:tr w:rsidR="00510861" w:rsidTr="00510861">
        <w:tc>
          <w:tcPr>
            <w:tcW w:w="3277" w:type="dxa"/>
          </w:tcPr>
          <w:p w:rsidR="00510861" w:rsidRDefault="00510861" w:rsidP="00C547DC">
            <w:pPr>
              <w:autoSpaceDE w:val="0"/>
              <w:autoSpaceDN w:val="0"/>
              <w:adjustRightInd w:val="0"/>
            </w:pPr>
            <w:r>
              <w:t>Bronze Epaulettes with “Law Enforcement Senior Inspector” and “Inspector” rankings</w:t>
            </w:r>
          </w:p>
        </w:tc>
        <w:tc>
          <w:tcPr>
            <w:tcW w:w="3277" w:type="dxa"/>
          </w:tcPr>
          <w:p w:rsidR="00510861" w:rsidRDefault="00510861" w:rsidP="00C547DC">
            <w:pPr>
              <w:autoSpaceDE w:val="0"/>
              <w:autoSpaceDN w:val="0"/>
              <w:adjustRightInd w:val="0"/>
            </w:pPr>
            <w:r>
              <w:t>Two sets of each</w:t>
            </w:r>
          </w:p>
        </w:tc>
      </w:tr>
    </w:tbl>
    <w:p w:rsidR="00510861" w:rsidRPr="009A3457" w:rsidRDefault="00510861" w:rsidP="00C547DC">
      <w:pPr>
        <w:autoSpaceDE w:val="0"/>
        <w:autoSpaceDN w:val="0"/>
        <w:adjustRightInd w:val="0"/>
      </w:pPr>
    </w:p>
    <w:p w:rsidR="005A6747" w:rsidRPr="005A6747" w:rsidRDefault="00E242D3" w:rsidP="005A6747">
      <w:pPr>
        <w:autoSpaceDE w:val="0"/>
        <w:autoSpaceDN w:val="0"/>
        <w:adjustRightInd w:val="0"/>
        <w:rPr>
          <w:rFonts w:ascii="Arial" w:hAnsi="Arial" w:cs="Arial"/>
          <w:color w:val="000000"/>
          <w:sz w:val="20"/>
        </w:rPr>
      </w:pPr>
      <w:r>
        <w:rPr>
          <w:rFonts w:ascii="Arial" w:hAnsi="Arial" w:cs="Arial"/>
          <w:color w:val="000000"/>
          <w:sz w:val="20"/>
        </w:rPr>
        <w:t>Quotation</w:t>
      </w:r>
      <w:r w:rsidR="005A6747" w:rsidRPr="005A6747">
        <w:rPr>
          <w:rFonts w:ascii="Arial" w:hAnsi="Arial" w:cs="Arial"/>
          <w:color w:val="000000"/>
          <w:sz w:val="20"/>
        </w:rPr>
        <w:t>s must be placed in the municipal tender box, Robert Sobukwe Building, in sealed envelopes clearly marked</w:t>
      </w:r>
      <w:r>
        <w:rPr>
          <w:rFonts w:ascii="Arial" w:hAnsi="Arial" w:cs="Arial"/>
          <w:b/>
          <w:bCs/>
          <w:color w:val="000000"/>
          <w:sz w:val="20"/>
        </w:rPr>
        <w:t xml:space="preserve"> "BEY-SCM-</w:t>
      </w:r>
      <w:r w:rsidR="00B813D3">
        <w:rPr>
          <w:rFonts w:ascii="Arial" w:hAnsi="Arial" w:cs="Arial"/>
          <w:b/>
          <w:bCs/>
          <w:color w:val="000000"/>
          <w:sz w:val="20"/>
        </w:rPr>
        <w:t>1</w:t>
      </w:r>
      <w:r w:rsidR="00FD4D5F">
        <w:rPr>
          <w:rFonts w:ascii="Arial" w:hAnsi="Arial" w:cs="Arial"/>
          <w:b/>
          <w:bCs/>
          <w:color w:val="000000"/>
          <w:sz w:val="20"/>
        </w:rPr>
        <w:t>9</w:t>
      </w:r>
      <w:r w:rsidR="00510861">
        <w:rPr>
          <w:rFonts w:ascii="Arial" w:hAnsi="Arial" w:cs="Arial"/>
          <w:b/>
          <w:bCs/>
          <w:color w:val="000000"/>
          <w:sz w:val="20"/>
        </w:rPr>
        <w:t>3</w:t>
      </w:r>
      <w:r w:rsidR="005A6747" w:rsidRPr="005A6747">
        <w:rPr>
          <w:rFonts w:ascii="Arial" w:hAnsi="Arial" w:cs="Arial"/>
          <w:color w:val="000000"/>
          <w:sz w:val="20"/>
        </w:rPr>
        <w:t xml:space="preserve">", not later than </w:t>
      </w:r>
      <w:r w:rsidR="005A6747" w:rsidRPr="005A6747">
        <w:rPr>
          <w:rFonts w:ascii="Arial" w:hAnsi="Arial" w:cs="Arial"/>
          <w:b/>
          <w:bCs/>
          <w:color w:val="000000"/>
          <w:sz w:val="20"/>
        </w:rPr>
        <w:t xml:space="preserve">12h00 on </w:t>
      </w:r>
      <w:r w:rsidR="00510861">
        <w:rPr>
          <w:rFonts w:ascii="Arial" w:hAnsi="Arial" w:cs="Arial"/>
          <w:b/>
          <w:bCs/>
          <w:color w:val="000000"/>
          <w:sz w:val="20"/>
        </w:rPr>
        <w:t>Friday</w:t>
      </w:r>
      <w:r w:rsidR="00CF2062">
        <w:rPr>
          <w:rFonts w:ascii="Arial" w:hAnsi="Arial" w:cs="Arial"/>
          <w:b/>
          <w:bCs/>
          <w:color w:val="000000"/>
          <w:sz w:val="20"/>
        </w:rPr>
        <w:t xml:space="preserve">, </w:t>
      </w:r>
      <w:r w:rsidR="00510861">
        <w:rPr>
          <w:rFonts w:ascii="Arial" w:hAnsi="Arial" w:cs="Arial"/>
          <w:b/>
          <w:bCs/>
          <w:color w:val="000000"/>
          <w:sz w:val="20"/>
        </w:rPr>
        <w:t>2</w:t>
      </w:r>
      <w:r w:rsidR="00FD4D5F">
        <w:rPr>
          <w:rFonts w:ascii="Arial" w:hAnsi="Arial" w:cs="Arial"/>
          <w:b/>
          <w:bCs/>
          <w:color w:val="000000"/>
          <w:sz w:val="20"/>
        </w:rPr>
        <w:t>9</w:t>
      </w:r>
      <w:r w:rsidR="006B3F67" w:rsidRPr="006B3F67">
        <w:rPr>
          <w:rFonts w:ascii="Arial" w:hAnsi="Arial" w:cs="Arial"/>
          <w:b/>
          <w:bCs/>
          <w:color w:val="000000"/>
          <w:sz w:val="20"/>
          <w:vertAlign w:val="superscript"/>
        </w:rPr>
        <w:t>TH</w:t>
      </w:r>
      <w:r w:rsidR="00FD4D5F">
        <w:rPr>
          <w:rFonts w:ascii="Arial" w:hAnsi="Arial" w:cs="Arial"/>
          <w:b/>
          <w:bCs/>
          <w:color w:val="000000"/>
          <w:sz w:val="20"/>
        </w:rPr>
        <w:t xml:space="preserve"> of March</w:t>
      </w:r>
      <w:r w:rsidR="002D5D05">
        <w:rPr>
          <w:rFonts w:ascii="Arial" w:hAnsi="Arial" w:cs="Arial"/>
          <w:b/>
          <w:bCs/>
          <w:color w:val="000000"/>
          <w:sz w:val="20"/>
        </w:rPr>
        <w:t xml:space="preserve"> 20</w:t>
      </w:r>
      <w:r w:rsidR="00FD4D5F">
        <w:rPr>
          <w:rFonts w:ascii="Arial" w:hAnsi="Arial" w:cs="Arial"/>
          <w:b/>
          <w:bCs/>
          <w:color w:val="000000"/>
          <w:sz w:val="20"/>
        </w:rPr>
        <w:t>19</w:t>
      </w:r>
      <w:r w:rsidR="005A6747" w:rsidRPr="005A6747">
        <w:rPr>
          <w:rFonts w:ascii="Arial" w:hAnsi="Arial" w:cs="Arial"/>
          <w:color w:val="000000"/>
          <w:sz w:val="20"/>
        </w:rPr>
        <w:t xml:space="preserve"> and will be opened in public immediately thereafter. </w:t>
      </w:r>
    </w:p>
    <w:p w:rsidR="005A6747" w:rsidRPr="005A6747" w:rsidRDefault="005A6747" w:rsidP="005A6747">
      <w:pPr>
        <w:autoSpaceDE w:val="0"/>
        <w:autoSpaceDN w:val="0"/>
        <w:adjustRightInd w:val="0"/>
        <w:jc w:val="both"/>
        <w:rPr>
          <w:rFonts w:ascii="Arial" w:hAnsi="Arial" w:cs="Arial"/>
          <w:b/>
          <w:bCs/>
          <w:color w:val="000000"/>
          <w:sz w:val="20"/>
          <w:u w:val="single"/>
        </w:rPr>
      </w:pPr>
      <w:r w:rsidRPr="005A6747">
        <w:rPr>
          <w:rFonts w:ascii="Arial" w:hAnsi="Arial" w:cs="Arial"/>
          <w:b/>
          <w:bCs/>
          <w:color w:val="000000"/>
          <w:sz w:val="20"/>
          <w:u w:val="single"/>
        </w:rPr>
        <w:t>Note:</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Faxed, e-mailed or late quotations will not be accepted.</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 xml:space="preserve">Price to include VAT (if registered for vat) </w:t>
      </w:r>
      <w:r w:rsidR="00510861">
        <w:rPr>
          <w:rFonts w:ascii="Arial" w:hAnsi="Arial" w:cs="Arial"/>
          <w:color w:val="000000"/>
          <w:sz w:val="20"/>
        </w:rPr>
        <w:t>and delivery cost to Graaff-Reinet</w:t>
      </w:r>
      <w:r w:rsidR="00D82B53">
        <w:rPr>
          <w:rFonts w:ascii="Arial" w:hAnsi="Arial" w:cs="Arial"/>
          <w:color w:val="000000"/>
          <w:sz w:val="20"/>
        </w:rPr>
        <w:t>.</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T</w:t>
      </w:r>
      <w:r w:rsidR="002D5D05">
        <w:rPr>
          <w:rFonts w:ascii="Arial" w:hAnsi="Arial" w:cs="Arial"/>
          <w:color w:val="000000"/>
          <w:sz w:val="20"/>
        </w:rPr>
        <w:t>he tender will be evaluated on 8</w:t>
      </w:r>
      <w:r w:rsidRPr="005A6747">
        <w:rPr>
          <w:rFonts w:ascii="Arial" w:hAnsi="Arial" w:cs="Arial"/>
          <w:color w:val="000000"/>
          <w:sz w:val="20"/>
        </w:rPr>
        <w:t>0/</w:t>
      </w:r>
      <w:r w:rsidR="002D5D05">
        <w:rPr>
          <w:rFonts w:ascii="Arial" w:hAnsi="Arial" w:cs="Arial"/>
          <w:color w:val="000000"/>
          <w:sz w:val="20"/>
        </w:rPr>
        <w:t>2</w:t>
      </w:r>
      <w:r w:rsidRPr="005A6747">
        <w:rPr>
          <w:rFonts w:ascii="Arial" w:hAnsi="Arial" w:cs="Arial"/>
          <w:color w:val="000000"/>
          <w:sz w:val="20"/>
        </w:rPr>
        <w:t>0 system.</w:t>
      </w:r>
    </w:p>
    <w:p w:rsidR="005A6747" w:rsidRPr="006420B8"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 xml:space="preserve">All suppliers must be registered on the </w:t>
      </w:r>
      <w:r w:rsidRPr="005A6747">
        <w:rPr>
          <w:rFonts w:ascii="Arial" w:hAnsi="Arial" w:cs="Arial"/>
          <w:b/>
          <w:color w:val="000000"/>
          <w:sz w:val="20"/>
        </w:rPr>
        <w:t>CENTRAL SUPPLIER DATABASE</w:t>
      </w:r>
      <w:r w:rsidRPr="005A6747">
        <w:rPr>
          <w:rFonts w:ascii="Arial" w:hAnsi="Arial" w:cs="Arial"/>
          <w:color w:val="000000"/>
          <w:sz w:val="20"/>
        </w:rPr>
        <w:t xml:space="preserve">. </w:t>
      </w:r>
      <w:r w:rsidRPr="005A6747">
        <w:rPr>
          <w:rFonts w:ascii="Arial" w:hAnsi="Arial" w:cs="Arial"/>
          <w:bCs/>
          <w:color w:val="000000"/>
          <w:sz w:val="20"/>
        </w:rPr>
        <w:t>Log onto</w:t>
      </w:r>
      <w:r w:rsidRPr="005A6747">
        <w:rPr>
          <w:rFonts w:ascii="Arial" w:hAnsi="Arial" w:cs="Arial"/>
          <w:b/>
          <w:bCs/>
          <w:color w:val="000000"/>
          <w:sz w:val="20"/>
        </w:rPr>
        <w:t xml:space="preserve"> </w:t>
      </w:r>
      <w:hyperlink r:id="rId9" w:history="1">
        <w:r w:rsidRPr="005A6747">
          <w:rPr>
            <w:rStyle w:val="Hyperlink"/>
            <w:rFonts w:ascii="Arial" w:hAnsi="Arial" w:cs="Arial"/>
            <w:b/>
            <w:bCs/>
            <w:sz w:val="20"/>
          </w:rPr>
          <w:t>www.csd.gov.za</w:t>
        </w:r>
      </w:hyperlink>
      <w:r w:rsidRPr="005A6747">
        <w:rPr>
          <w:rFonts w:ascii="Arial" w:hAnsi="Arial" w:cs="Arial"/>
          <w:b/>
          <w:bCs/>
          <w:color w:val="000000"/>
          <w:sz w:val="20"/>
        </w:rPr>
        <w:t xml:space="preserve"> </w:t>
      </w:r>
      <w:r w:rsidRPr="005A6747">
        <w:rPr>
          <w:rFonts w:ascii="Arial" w:hAnsi="Arial" w:cs="Arial"/>
          <w:bCs/>
          <w:color w:val="000000"/>
          <w:sz w:val="20"/>
        </w:rPr>
        <w:t>for registration</w:t>
      </w:r>
      <w:r w:rsidR="006420B8">
        <w:rPr>
          <w:rFonts w:ascii="Arial" w:hAnsi="Arial" w:cs="Arial"/>
          <w:bCs/>
          <w:color w:val="000000"/>
          <w:sz w:val="20"/>
        </w:rPr>
        <w:t>.</w:t>
      </w:r>
    </w:p>
    <w:p w:rsidR="006420B8" w:rsidRPr="006420B8" w:rsidRDefault="006420B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bCs/>
          <w:color w:val="000000"/>
          <w:sz w:val="20"/>
        </w:rPr>
        <w:t>Most recent CSD registration reports must be submitted.</w:t>
      </w:r>
    </w:p>
    <w:p w:rsidR="006420B8" w:rsidRPr="00085CBD" w:rsidRDefault="006420B8" w:rsidP="005A6747">
      <w:pPr>
        <w:numPr>
          <w:ilvl w:val="0"/>
          <w:numId w:val="2"/>
        </w:numPr>
        <w:autoSpaceDE w:val="0"/>
        <w:autoSpaceDN w:val="0"/>
        <w:adjustRightInd w:val="0"/>
        <w:spacing w:after="0" w:line="240" w:lineRule="auto"/>
        <w:ind w:left="360" w:hanging="360"/>
        <w:jc w:val="both"/>
        <w:rPr>
          <w:rFonts w:ascii="Arial" w:hAnsi="Arial" w:cs="Arial"/>
          <w:b/>
          <w:color w:val="000000"/>
          <w:sz w:val="20"/>
        </w:rPr>
      </w:pPr>
      <w:r w:rsidRPr="00085CBD">
        <w:rPr>
          <w:rFonts w:ascii="Arial" w:hAnsi="Arial" w:cs="Arial"/>
          <w:b/>
          <w:bCs/>
          <w:color w:val="000000"/>
          <w:sz w:val="20"/>
        </w:rPr>
        <w:t>Attached declaration of interest form needs to be completed.</w:t>
      </w:r>
    </w:p>
    <w:p w:rsidR="005A6747" w:rsidRDefault="009C65C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SARS</w:t>
      </w:r>
      <w:r w:rsidR="005A6747" w:rsidRPr="005A6747">
        <w:rPr>
          <w:rFonts w:ascii="Arial" w:hAnsi="Arial" w:cs="Arial"/>
          <w:color w:val="000000"/>
          <w:sz w:val="20"/>
        </w:rPr>
        <w:t xml:space="preserve"> Verification pins to be supplied.</w:t>
      </w:r>
    </w:p>
    <w:p w:rsidR="00A346E8" w:rsidRDefault="006B3F6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Items must be delivered within 30 days of receipt of order</w:t>
      </w:r>
    </w:p>
    <w:p w:rsidR="00A346E8" w:rsidRDefault="00A346E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lastRenderedPageBreak/>
        <w:t>No deposit or payment upon delivery</w:t>
      </w:r>
    </w:p>
    <w:p w:rsidR="00A346E8" w:rsidRDefault="00A346E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General conditions (National Treasury) will apply</w:t>
      </w:r>
    </w:p>
    <w:p w:rsidR="00510861" w:rsidRDefault="00510861"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Department of Trade and Industry’s Local Content Production to apply (MBD 6.2)</w:t>
      </w:r>
    </w:p>
    <w:p w:rsidR="007F5DFF" w:rsidRPr="005A6747" w:rsidRDefault="007F5DFF"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Bidders should deem themselves unsuccessful if not contacted within two weeks after closing</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A current certified Municipal (rates &amp; services) clearance certificate to be submitted.</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A current certified BBBEE status level certificate must be submitted in order to claim preference points.</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Council is not bound to accept the lowest or any tender and reserves the right to accept any tender or part thereof.</w:t>
      </w:r>
    </w:p>
    <w:p w:rsid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 xml:space="preserve">For </w:t>
      </w:r>
      <w:r w:rsidR="006F0B1F">
        <w:rPr>
          <w:rFonts w:ascii="Arial" w:hAnsi="Arial" w:cs="Arial"/>
          <w:color w:val="000000"/>
          <w:sz w:val="20"/>
        </w:rPr>
        <w:t xml:space="preserve">technical </w:t>
      </w:r>
      <w:r w:rsidRPr="005A6747">
        <w:rPr>
          <w:rFonts w:ascii="Arial" w:hAnsi="Arial" w:cs="Arial"/>
          <w:color w:val="000000"/>
          <w:sz w:val="20"/>
        </w:rPr>
        <w:t>details</w:t>
      </w:r>
      <w:r w:rsidR="006F0B1F">
        <w:rPr>
          <w:rFonts w:ascii="Arial" w:hAnsi="Arial" w:cs="Arial"/>
          <w:color w:val="000000"/>
          <w:sz w:val="20"/>
        </w:rPr>
        <w:t xml:space="preserve">, please </w:t>
      </w:r>
      <w:r w:rsidRPr="005A6747">
        <w:rPr>
          <w:rFonts w:ascii="Arial" w:hAnsi="Arial" w:cs="Arial"/>
          <w:color w:val="000000"/>
          <w:sz w:val="20"/>
        </w:rPr>
        <w:t>cont</w:t>
      </w:r>
      <w:r w:rsidR="003453FD">
        <w:rPr>
          <w:rFonts w:ascii="Arial" w:hAnsi="Arial" w:cs="Arial"/>
          <w:color w:val="000000"/>
          <w:sz w:val="20"/>
        </w:rPr>
        <w:t>act</w:t>
      </w:r>
      <w:r w:rsidR="00510861">
        <w:rPr>
          <w:rFonts w:ascii="Arial" w:hAnsi="Arial" w:cs="Arial"/>
          <w:color w:val="000000"/>
          <w:sz w:val="20"/>
        </w:rPr>
        <w:t xml:space="preserve"> the Manager: Protection Services</w:t>
      </w:r>
      <w:r w:rsidR="00D83E04">
        <w:rPr>
          <w:rFonts w:ascii="Arial" w:hAnsi="Arial" w:cs="Arial"/>
          <w:color w:val="000000"/>
          <w:sz w:val="20"/>
        </w:rPr>
        <w:t xml:space="preserve">, </w:t>
      </w:r>
      <w:r w:rsidR="00651E35" w:rsidRPr="00510861">
        <w:rPr>
          <w:rFonts w:ascii="Arial" w:hAnsi="Arial" w:cs="Arial"/>
          <w:color w:val="000000"/>
          <w:sz w:val="20"/>
        </w:rPr>
        <w:t xml:space="preserve">Mr. </w:t>
      </w:r>
      <w:r w:rsidR="00510861" w:rsidRPr="00510861">
        <w:rPr>
          <w:rFonts w:ascii="Arial" w:hAnsi="Arial" w:cs="Arial"/>
          <w:color w:val="000000"/>
          <w:sz w:val="20"/>
        </w:rPr>
        <w:t xml:space="preserve">CV Rhoode </w:t>
      </w:r>
      <w:r w:rsidRPr="00510861">
        <w:rPr>
          <w:rFonts w:ascii="Arial" w:hAnsi="Arial" w:cs="Arial"/>
          <w:color w:val="000000"/>
          <w:sz w:val="20"/>
        </w:rPr>
        <w:t>a</w:t>
      </w:r>
      <w:r w:rsidR="00651E35" w:rsidRPr="00510861">
        <w:rPr>
          <w:rFonts w:ascii="Arial" w:hAnsi="Arial" w:cs="Arial"/>
          <w:color w:val="000000"/>
          <w:sz w:val="20"/>
        </w:rPr>
        <w:t>t 049 807 5700</w:t>
      </w:r>
      <w:r w:rsidR="006F0B1F">
        <w:rPr>
          <w:rFonts w:ascii="Arial" w:hAnsi="Arial" w:cs="Arial"/>
          <w:color w:val="000000"/>
          <w:sz w:val="20"/>
        </w:rPr>
        <w:t xml:space="preserve">/5743 or </w:t>
      </w:r>
      <w:hyperlink r:id="rId10" w:history="1">
        <w:r w:rsidR="006F0B1F" w:rsidRPr="00573726">
          <w:rPr>
            <w:rStyle w:val="Hyperlink"/>
            <w:rFonts w:ascii="Arial" w:hAnsi="Arial" w:cs="Arial"/>
            <w:sz w:val="20"/>
          </w:rPr>
          <w:t>rhoodec@bnlm.gov.za</w:t>
        </w:r>
      </w:hyperlink>
      <w:r w:rsidR="006F0B1F">
        <w:rPr>
          <w:rFonts w:ascii="Arial" w:hAnsi="Arial" w:cs="Arial"/>
          <w:color w:val="000000"/>
          <w:sz w:val="20"/>
        </w:rPr>
        <w:t xml:space="preserve">. </w:t>
      </w:r>
    </w:p>
    <w:p w:rsidR="006F0B1F" w:rsidRPr="005A6747" w:rsidRDefault="006F0B1F"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Documentation can be obtained from SCM Office, (11-13 Church Square, Graaff-Reinet); Municipal Website (</w:t>
      </w:r>
      <w:hyperlink r:id="rId11" w:history="1">
        <w:r w:rsidRPr="00573726">
          <w:rPr>
            <w:rStyle w:val="Hyperlink"/>
            <w:rFonts w:ascii="Arial" w:hAnsi="Arial" w:cs="Arial"/>
            <w:sz w:val="20"/>
          </w:rPr>
          <w:t>www.bnlm.gov.za</w:t>
        </w:r>
      </w:hyperlink>
      <w:r>
        <w:rPr>
          <w:rFonts w:ascii="Arial" w:hAnsi="Arial" w:cs="Arial"/>
          <w:color w:val="000000"/>
          <w:sz w:val="20"/>
        </w:rPr>
        <w:t xml:space="preserve">), </w:t>
      </w:r>
      <w:hyperlink r:id="rId12" w:history="1">
        <w:r w:rsidRPr="00573726">
          <w:rPr>
            <w:rStyle w:val="Hyperlink"/>
            <w:rFonts w:ascii="Arial" w:hAnsi="Arial" w:cs="Arial"/>
            <w:sz w:val="20"/>
          </w:rPr>
          <w:t>koebergj@bnlm.gov.za</w:t>
        </w:r>
      </w:hyperlink>
      <w:r>
        <w:rPr>
          <w:rFonts w:ascii="Arial" w:hAnsi="Arial" w:cs="Arial"/>
          <w:color w:val="000000"/>
          <w:sz w:val="20"/>
        </w:rPr>
        <w:t xml:space="preserve"> or on E-tender.</w:t>
      </w:r>
    </w:p>
    <w:p w:rsidR="005A6747" w:rsidRPr="005A6747" w:rsidRDefault="005A6747" w:rsidP="005A6747">
      <w:pPr>
        <w:tabs>
          <w:tab w:val="left" w:pos="3060"/>
          <w:tab w:val="left" w:pos="4680"/>
        </w:tabs>
        <w:jc w:val="both"/>
        <w:rPr>
          <w:rFonts w:ascii="Arial" w:hAnsi="Arial" w:cs="Arial"/>
          <w:b/>
          <w:sz w:val="20"/>
        </w:rPr>
      </w:pPr>
    </w:p>
    <w:p w:rsidR="005A6747" w:rsidRPr="005A6747" w:rsidRDefault="002D5D05" w:rsidP="005A6747">
      <w:pPr>
        <w:autoSpaceDE w:val="0"/>
        <w:autoSpaceDN w:val="0"/>
        <w:adjustRightInd w:val="0"/>
        <w:jc w:val="both"/>
        <w:rPr>
          <w:rFonts w:ascii="Arial" w:hAnsi="Arial" w:cs="Arial"/>
          <w:b/>
          <w:bCs/>
          <w:color w:val="000000"/>
          <w:sz w:val="20"/>
        </w:rPr>
      </w:pPr>
      <w:r>
        <w:rPr>
          <w:rFonts w:ascii="Arial" w:hAnsi="Arial" w:cs="Arial"/>
          <w:b/>
          <w:bCs/>
          <w:color w:val="000000"/>
          <w:sz w:val="20"/>
        </w:rPr>
        <w:t>DR. E.M. RANKWANA</w:t>
      </w:r>
    </w:p>
    <w:p w:rsidR="00214AB7" w:rsidRDefault="005A6747" w:rsidP="005A6747">
      <w:pPr>
        <w:autoSpaceDE w:val="0"/>
        <w:autoSpaceDN w:val="0"/>
        <w:adjustRightInd w:val="0"/>
        <w:jc w:val="both"/>
        <w:rPr>
          <w:rFonts w:ascii="Arial" w:hAnsi="Arial" w:cs="Arial"/>
          <w:b/>
          <w:bCs/>
          <w:color w:val="000000"/>
          <w:sz w:val="20"/>
        </w:rPr>
      </w:pPr>
      <w:r w:rsidRPr="005A6747">
        <w:rPr>
          <w:rFonts w:ascii="Arial" w:hAnsi="Arial" w:cs="Arial"/>
          <w:b/>
          <w:bCs/>
          <w:color w:val="000000"/>
          <w:sz w:val="20"/>
        </w:rPr>
        <w:t>MUNICIPAL MANAGER</w:t>
      </w:r>
    </w:p>
    <w:p w:rsidR="00E242D3" w:rsidRDefault="00E242D3" w:rsidP="005A6747">
      <w:pPr>
        <w:autoSpaceDE w:val="0"/>
        <w:autoSpaceDN w:val="0"/>
        <w:adjustRightInd w:val="0"/>
        <w:jc w:val="both"/>
        <w:rPr>
          <w:rFonts w:ascii="Arial" w:hAnsi="Arial" w:cs="Arial"/>
          <w:b/>
          <w:bCs/>
          <w:color w:val="000000"/>
          <w:sz w:val="20"/>
        </w:rPr>
      </w:pPr>
    </w:p>
    <w:p w:rsidR="006420B8" w:rsidRDefault="006420B8" w:rsidP="005A6747">
      <w:pPr>
        <w:autoSpaceDE w:val="0"/>
        <w:autoSpaceDN w:val="0"/>
        <w:adjustRightInd w:val="0"/>
        <w:jc w:val="both"/>
        <w:rPr>
          <w:rFonts w:ascii="Arial" w:hAnsi="Arial" w:cs="Arial"/>
          <w:b/>
          <w:bCs/>
          <w:color w:val="000000"/>
          <w:sz w:val="20"/>
        </w:rPr>
      </w:pPr>
    </w:p>
    <w:p w:rsidR="006420B8" w:rsidRDefault="006420B8" w:rsidP="005A6747">
      <w:pPr>
        <w:autoSpaceDE w:val="0"/>
        <w:autoSpaceDN w:val="0"/>
        <w:adjustRightInd w:val="0"/>
        <w:jc w:val="both"/>
        <w:rPr>
          <w:rFonts w:ascii="Arial" w:hAnsi="Arial" w:cs="Arial"/>
          <w:b/>
          <w:bCs/>
          <w:color w:val="000000"/>
          <w:sz w:val="20"/>
        </w:rPr>
      </w:pPr>
    </w:p>
    <w:p w:rsidR="006420B8" w:rsidRDefault="006420B8" w:rsidP="005A6747">
      <w:pPr>
        <w:autoSpaceDE w:val="0"/>
        <w:autoSpaceDN w:val="0"/>
        <w:adjustRightInd w:val="0"/>
        <w:jc w:val="both"/>
        <w:rPr>
          <w:rFonts w:ascii="Arial" w:hAnsi="Arial" w:cs="Arial"/>
          <w:b/>
          <w:bCs/>
          <w:color w:val="000000"/>
          <w:sz w:val="20"/>
        </w:rPr>
      </w:pPr>
    </w:p>
    <w:p w:rsidR="00510861" w:rsidRDefault="00510861" w:rsidP="005A6747">
      <w:pPr>
        <w:autoSpaceDE w:val="0"/>
        <w:autoSpaceDN w:val="0"/>
        <w:adjustRightInd w:val="0"/>
        <w:jc w:val="both"/>
        <w:rPr>
          <w:rFonts w:ascii="Arial" w:hAnsi="Arial" w:cs="Arial"/>
          <w:b/>
          <w:bCs/>
          <w:color w:val="000000"/>
          <w:sz w:val="20"/>
        </w:rPr>
      </w:pPr>
    </w:p>
    <w:p w:rsidR="00510861" w:rsidRDefault="00510861" w:rsidP="005A6747">
      <w:pPr>
        <w:autoSpaceDE w:val="0"/>
        <w:autoSpaceDN w:val="0"/>
        <w:adjustRightInd w:val="0"/>
        <w:jc w:val="both"/>
        <w:rPr>
          <w:rFonts w:ascii="Arial" w:hAnsi="Arial" w:cs="Arial"/>
          <w:b/>
          <w:bCs/>
          <w:color w:val="000000"/>
          <w:sz w:val="20"/>
        </w:rPr>
      </w:pPr>
    </w:p>
    <w:p w:rsidR="00510861" w:rsidRDefault="00510861" w:rsidP="005A6747">
      <w:pPr>
        <w:autoSpaceDE w:val="0"/>
        <w:autoSpaceDN w:val="0"/>
        <w:adjustRightInd w:val="0"/>
        <w:jc w:val="both"/>
        <w:rPr>
          <w:rFonts w:ascii="Arial" w:hAnsi="Arial" w:cs="Arial"/>
          <w:b/>
          <w:bCs/>
          <w:color w:val="000000"/>
          <w:sz w:val="20"/>
        </w:rPr>
      </w:pPr>
    </w:p>
    <w:p w:rsidR="00510861" w:rsidRDefault="00510861" w:rsidP="005A6747">
      <w:pPr>
        <w:autoSpaceDE w:val="0"/>
        <w:autoSpaceDN w:val="0"/>
        <w:adjustRightInd w:val="0"/>
        <w:jc w:val="both"/>
        <w:rPr>
          <w:rFonts w:ascii="Arial" w:hAnsi="Arial" w:cs="Arial"/>
          <w:b/>
          <w:bCs/>
          <w:color w:val="000000"/>
          <w:sz w:val="20"/>
        </w:rPr>
      </w:pPr>
    </w:p>
    <w:p w:rsidR="00510861" w:rsidRDefault="00510861" w:rsidP="005A6747">
      <w:pPr>
        <w:autoSpaceDE w:val="0"/>
        <w:autoSpaceDN w:val="0"/>
        <w:adjustRightInd w:val="0"/>
        <w:jc w:val="both"/>
        <w:rPr>
          <w:rFonts w:ascii="Arial" w:hAnsi="Arial" w:cs="Arial"/>
          <w:b/>
          <w:bCs/>
          <w:color w:val="000000"/>
          <w:sz w:val="20"/>
        </w:rPr>
      </w:pPr>
    </w:p>
    <w:p w:rsidR="00510861" w:rsidRDefault="00510861" w:rsidP="005A6747">
      <w:pPr>
        <w:autoSpaceDE w:val="0"/>
        <w:autoSpaceDN w:val="0"/>
        <w:adjustRightInd w:val="0"/>
        <w:jc w:val="both"/>
        <w:rPr>
          <w:rFonts w:ascii="Arial" w:hAnsi="Arial" w:cs="Arial"/>
          <w:b/>
          <w:bCs/>
          <w:color w:val="000000"/>
          <w:sz w:val="20"/>
        </w:rPr>
      </w:pPr>
    </w:p>
    <w:p w:rsidR="00510861" w:rsidRDefault="00510861" w:rsidP="005A6747">
      <w:pPr>
        <w:autoSpaceDE w:val="0"/>
        <w:autoSpaceDN w:val="0"/>
        <w:adjustRightInd w:val="0"/>
        <w:jc w:val="both"/>
        <w:rPr>
          <w:rFonts w:ascii="Arial" w:hAnsi="Arial" w:cs="Arial"/>
          <w:b/>
          <w:bCs/>
          <w:color w:val="000000"/>
          <w:sz w:val="20"/>
        </w:rPr>
      </w:pPr>
    </w:p>
    <w:p w:rsidR="00510861" w:rsidRDefault="00510861" w:rsidP="005A6747">
      <w:pPr>
        <w:autoSpaceDE w:val="0"/>
        <w:autoSpaceDN w:val="0"/>
        <w:adjustRightInd w:val="0"/>
        <w:jc w:val="both"/>
        <w:rPr>
          <w:rFonts w:ascii="Arial" w:hAnsi="Arial" w:cs="Arial"/>
          <w:b/>
          <w:bCs/>
          <w:color w:val="000000"/>
          <w:sz w:val="20"/>
        </w:rPr>
      </w:pPr>
    </w:p>
    <w:p w:rsidR="00510861" w:rsidRDefault="00510861" w:rsidP="005A6747">
      <w:pPr>
        <w:autoSpaceDE w:val="0"/>
        <w:autoSpaceDN w:val="0"/>
        <w:adjustRightInd w:val="0"/>
        <w:jc w:val="both"/>
        <w:rPr>
          <w:rFonts w:ascii="Arial" w:hAnsi="Arial" w:cs="Arial"/>
          <w:b/>
          <w:bCs/>
          <w:color w:val="000000"/>
          <w:sz w:val="20"/>
        </w:rPr>
      </w:pPr>
    </w:p>
    <w:p w:rsidR="00510861" w:rsidRDefault="00510861" w:rsidP="005A6747">
      <w:pPr>
        <w:autoSpaceDE w:val="0"/>
        <w:autoSpaceDN w:val="0"/>
        <w:adjustRightInd w:val="0"/>
        <w:jc w:val="both"/>
        <w:rPr>
          <w:rFonts w:ascii="Arial" w:hAnsi="Arial" w:cs="Arial"/>
          <w:b/>
          <w:bCs/>
          <w:color w:val="000000"/>
          <w:sz w:val="20"/>
        </w:rPr>
      </w:pPr>
    </w:p>
    <w:p w:rsidR="00510861" w:rsidRDefault="00510861" w:rsidP="005A6747">
      <w:pPr>
        <w:autoSpaceDE w:val="0"/>
        <w:autoSpaceDN w:val="0"/>
        <w:adjustRightInd w:val="0"/>
        <w:jc w:val="both"/>
        <w:rPr>
          <w:rFonts w:ascii="Arial" w:hAnsi="Arial" w:cs="Arial"/>
          <w:b/>
          <w:bCs/>
          <w:color w:val="000000"/>
          <w:sz w:val="20"/>
        </w:rPr>
      </w:pPr>
    </w:p>
    <w:p w:rsidR="00510861" w:rsidRDefault="00510861" w:rsidP="005A6747">
      <w:pPr>
        <w:autoSpaceDE w:val="0"/>
        <w:autoSpaceDN w:val="0"/>
        <w:adjustRightInd w:val="0"/>
        <w:jc w:val="both"/>
        <w:rPr>
          <w:rFonts w:ascii="Arial" w:hAnsi="Arial" w:cs="Arial"/>
          <w:b/>
          <w:bCs/>
          <w:color w:val="000000"/>
          <w:sz w:val="20"/>
        </w:rPr>
      </w:pPr>
    </w:p>
    <w:p w:rsidR="00510861" w:rsidRDefault="00510861" w:rsidP="005A6747">
      <w:pPr>
        <w:autoSpaceDE w:val="0"/>
        <w:autoSpaceDN w:val="0"/>
        <w:adjustRightInd w:val="0"/>
        <w:jc w:val="both"/>
        <w:rPr>
          <w:rFonts w:ascii="Arial" w:hAnsi="Arial" w:cs="Arial"/>
          <w:b/>
          <w:bCs/>
          <w:color w:val="000000"/>
          <w:sz w:val="20"/>
        </w:rPr>
      </w:pPr>
    </w:p>
    <w:p w:rsidR="00510861" w:rsidRDefault="00510861" w:rsidP="005A6747">
      <w:pPr>
        <w:autoSpaceDE w:val="0"/>
        <w:autoSpaceDN w:val="0"/>
        <w:adjustRightInd w:val="0"/>
        <w:jc w:val="both"/>
        <w:rPr>
          <w:rFonts w:ascii="Arial" w:hAnsi="Arial" w:cs="Arial"/>
          <w:b/>
          <w:bCs/>
          <w:color w:val="000000"/>
          <w:sz w:val="20"/>
        </w:rPr>
      </w:pPr>
    </w:p>
    <w:p w:rsidR="00510861" w:rsidRDefault="00510861" w:rsidP="005A6747">
      <w:pPr>
        <w:autoSpaceDE w:val="0"/>
        <w:autoSpaceDN w:val="0"/>
        <w:adjustRightInd w:val="0"/>
        <w:jc w:val="both"/>
        <w:rPr>
          <w:rFonts w:ascii="Arial" w:hAnsi="Arial" w:cs="Arial"/>
          <w:b/>
          <w:bCs/>
          <w:color w:val="000000"/>
          <w:sz w:val="20"/>
        </w:rPr>
      </w:pPr>
    </w:p>
    <w:p w:rsidR="00510861" w:rsidRDefault="00510861" w:rsidP="005A6747">
      <w:pPr>
        <w:autoSpaceDE w:val="0"/>
        <w:autoSpaceDN w:val="0"/>
        <w:adjustRightInd w:val="0"/>
        <w:jc w:val="both"/>
        <w:rPr>
          <w:rFonts w:ascii="Arial" w:hAnsi="Arial" w:cs="Arial"/>
          <w:b/>
          <w:bCs/>
          <w:color w:val="000000"/>
          <w:sz w:val="20"/>
        </w:rPr>
      </w:pPr>
    </w:p>
    <w:p w:rsidR="00510861" w:rsidRDefault="00510861" w:rsidP="005A6747">
      <w:pPr>
        <w:autoSpaceDE w:val="0"/>
        <w:autoSpaceDN w:val="0"/>
        <w:adjustRightInd w:val="0"/>
        <w:jc w:val="both"/>
        <w:rPr>
          <w:rFonts w:ascii="Arial" w:hAnsi="Arial" w:cs="Arial"/>
          <w:b/>
          <w:bCs/>
          <w:color w:val="000000"/>
          <w:sz w:val="20"/>
        </w:rPr>
      </w:pPr>
    </w:p>
    <w:p w:rsidR="00510861" w:rsidRDefault="00510861" w:rsidP="005A6747">
      <w:pPr>
        <w:autoSpaceDE w:val="0"/>
        <w:autoSpaceDN w:val="0"/>
        <w:adjustRightInd w:val="0"/>
        <w:jc w:val="both"/>
        <w:rPr>
          <w:rFonts w:ascii="Arial" w:hAnsi="Arial" w:cs="Arial"/>
          <w:b/>
          <w:bCs/>
          <w:color w:val="000000"/>
          <w:sz w:val="20"/>
        </w:rPr>
      </w:pPr>
    </w:p>
    <w:p w:rsidR="00510861" w:rsidRDefault="00510861" w:rsidP="005A6747">
      <w:pPr>
        <w:autoSpaceDE w:val="0"/>
        <w:autoSpaceDN w:val="0"/>
        <w:adjustRightInd w:val="0"/>
        <w:jc w:val="both"/>
        <w:rPr>
          <w:rFonts w:ascii="Arial" w:hAnsi="Arial" w:cs="Arial"/>
          <w:b/>
          <w:bCs/>
          <w:color w:val="000000"/>
          <w:sz w:val="20"/>
        </w:rPr>
      </w:pPr>
    </w:p>
    <w:p w:rsidR="00510861" w:rsidRDefault="00510861" w:rsidP="005A6747">
      <w:pPr>
        <w:autoSpaceDE w:val="0"/>
        <w:autoSpaceDN w:val="0"/>
        <w:adjustRightInd w:val="0"/>
        <w:jc w:val="both"/>
        <w:rPr>
          <w:rFonts w:ascii="Arial" w:hAnsi="Arial" w:cs="Arial"/>
          <w:b/>
          <w:bCs/>
          <w:color w:val="000000"/>
          <w:sz w:val="20"/>
        </w:rPr>
      </w:pPr>
    </w:p>
    <w:p w:rsidR="002A2E28" w:rsidRDefault="002A2E28" w:rsidP="00E242D3">
      <w:pPr>
        <w:tabs>
          <w:tab w:val="left" w:pos="7363"/>
          <w:tab w:val="center" w:pos="10530"/>
        </w:tabs>
        <w:jc w:val="both"/>
        <w:rPr>
          <w:rFonts w:ascii="Arial" w:hAnsi="Arial" w:cs="Arial"/>
          <w:b/>
          <w:bCs/>
          <w:color w:val="000000"/>
          <w:sz w:val="20"/>
        </w:rPr>
      </w:pPr>
    </w:p>
    <w:p w:rsidR="00E242D3" w:rsidRDefault="00E242D3" w:rsidP="002A2E28">
      <w:pPr>
        <w:tabs>
          <w:tab w:val="left" w:pos="7363"/>
          <w:tab w:val="center" w:pos="10530"/>
        </w:tabs>
        <w:jc w:val="both"/>
        <w:rPr>
          <w:rFonts w:ascii="Arial Narrow" w:hAnsi="Arial Narrow"/>
          <w:lang w:val="en-GB"/>
        </w:rPr>
      </w:pPr>
      <w:r>
        <w:rPr>
          <w:rFonts w:ascii="Arial" w:hAnsi="Arial" w:cs="Arial"/>
          <w:b/>
          <w:sz w:val="20"/>
          <w:lang w:val="en-GB"/>
        </w:rPr>
        <w:lastRenderedPageBreak/>
        <w:t>MBD 4</w:t>
      </w:r>
    </w:p>
    <w:p w:rsidR="00E242D3" w:rsidRDefault="00E242D3" w:rsidP="00E242D3">
      <w:pPr>
        <w:tabs>
          <w:tab w:val="left" w:pos="7363"/>
          <w:tab w:val="center" w:pos="10530"/>
        </w:tabs>
        <w:jc w:val="center"/>
        <w:rPr>
          <w:rFonts w:ascii="Arial Narrow" w:hAnsi="Arial Narrow"/>
          <w:lang w:val="en-GB"/>
        </w:rPr>
      </w:pPr>
      <w:r>
        <w:rPr>
          <w:rFonts w:ascii="Arial Narrow" w:hAnsi="Arial Narrow"/>
          <w:b/>
          <w:sz w:val="28"/>
          <w:lang w:val="en-GB"/>
        </w:rPr>
        <w:t>DECLARATION OF INTEREST</w:t>
      </w:r>
    </w:p>
    <w:p w:rsidR="00E242D3" w:rsidRDefault="00E242D3" w:rsidP="00E242D3">
      <w:pPr>
        <w:tabs>
          <w:tab w:val="left" w:pos="-1440"/>
          <w:tab w:val="left" w:pos="-720"/>
          <w:tab w:val="left" w:pos="1123"/>
          <w:tab w:val="left" w:pos="2246"/>
          <w:tab w:val="left" w:pos="7363"/>
        </w:tabs>
        <w:jc w:val="both"/>
        <w:rPr>
          <w:rFonts w:ascii="Arial Narrow" w:hAnsi="Arial Narrow"/>
          <w:lang w:val="en-GB"/>
        </w:rPr>
      </w:pPr>
    </w:p>
    <w:p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1.</w:t>
      </w:r>
      <w:r>
        <w:rPr>
          <w:rFonts w:ascii="Arial Narrow" w:hAnsi="Arial Narrow"/>
          <w:lang w:val="en-GB"/>
        </w:rPr>
        <w:tab/>
        <w:t>No bid will be accepted from persons in the service of the state</w:t>
      </w:r>
      <w:r>
        <w:rPr>
          <w:rStyle w:val="FootnoteReference"/>
          <w:rFonts w:ascii="Arial Narrow" w:hAnsi="Arial Narrow"/>
          <w:lang w:val="en-GB"/>
        </w:rPr>
        <w:footnoteReference w:customMarkFollows="1" w:id="1"/>
        <w:sym w:font="Symbol" w:char="F02A"/>
      </w:r>
      <w:r>
        <w:rPr>
          <w:rFonts w:ascii="Arial Narrow" w:hAnsi="Arial Narrow"/>
          <w:lang w:val="en-GB"/>
        </w:rPr>
        <w:t>.</w:t>
      </w:r>
    </w:p>
    <w:p w:rsidR="00E242D3" w:rsidRPr="00510861"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Narrow" w:hAnsi="Arial Narrow"/>
          <w:lang w:val="en-GB"/>
        </w:rPr>
      </w:pPr>
      <w:r w:rsidRPr="00510861">
        <w:rPr>
          <w:rFonts w:ascii="Arial Narrow" w:hAnsi="Arial Narrow"/>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510861">
        <w:rPr>
          <w:rFonts w:ascii="Arial Narrow" w:hAnsi="Arial Narrow"/>
          <w:i/>
          <w:lang w:val="en-GB"/>
        </w:rPr>
        <w:t xml:space="preserve"> </w:t>
      </w:r>
      <w:r w:rsidRPr="00510861">
        <w:rPr>
          <w:rFonts w:ascii="Arial Narrow" w:hAnsi="Arial Narrow"/>
          <w:lang w:val="en-GB"/>
        </w:rPr>
        <w:t xml:space="preserve">in relation to the evaluating/adjudicating authority and/or take an oath declaring his/her interest. </w:t>
      </w:r>
    </w:p>
    <w:p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rsidR="00E242D3" w:rsidRDefault="00E242D3" w:rsidP="00E242D3">
      <w:pPr>
        <w:pStyle w:val="BodyTextIndent3"/>
        <w:tabs>
          <w:tab w:val="clear" w:pos="900"/>
          <w:tab w:val="left" w:pos="567"/>
          <w:tab w:val="left" w:pos="709"/>
        </w:tabs>
      </w:pPr>
      <w:r>
        <w:t>3</w:t>
      </w:r>
      <w:r>
        <w:tab/>
        <w:t>In order to give effect to the above, the following questionnaire must be completed and submitted with the bid.</w:t>
      </w:r>
    </w:p>
    <w:p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3.1</w:t>
      </w:r>
      <w:r>
        <w:rPr>
          <w:rFonts w:ascii="Arial Narrow" w:hAnsi="Arial Narrow"/>
          <w:lang w:val="en-GB"/>
        </w:rPr>
        <w:tab/>
        <w:t>Full Name:   …………………………………………………………………………</w:t>
      </w:r>
    </w:p>
    <w:p w:rsidR="00E242D3" w:rsidRDefault="00E242D3" w:rsidP="00E242D3">
      <w:pPr>
        <w:tabs>
          <w:tab w:val="left" w:pos="900"/>
          <w:tab w:val="left" w:pos="2250"/>
          <w:tab w:val="right" w:pos="9752"/>
        </w:tabs>
        <w:rPr>
          <w:rFonts w:ascii="Arial Narrow" w:hAnsi="Arial Narrow"/>
          <w:lang w:val="en-GB"/>
        </w:rPr>
      </w:pPr>
    </w:p>
    <w:p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3.2</w:t>
      </w:r>
      <w:r>
        <w:rPr>
          <w:rFonts w:ascii="Arial Narrow" w:hAnsi="Arial Narrow"/>
          <w:lang w:val="en-GB"/>
        </w:rPr>
        <w:tab/>
        <w:t>Identity Number:     …………………………………………………………………</w:t>
      </w:r>
    </w:p>
    <w:p w:rsidR="00E242D3" w:rsidRDefault="00E242D3" w:rsidP="00E242D3">
      <w:pPr>
        <w:tabs>
          <w:tab w:val="left" w:pos="900"/>
          <w:tab w:val="left" w:pos="2250"/>
          <w:tab w:val="right" w:pos="9752"/>
        </w:tabs>
        <w:rPr>
          <w:rFonts w:ascii="Arial Narrow" w:hAnsi="Arial Narrow"/>
          <w:lang w:val="en-GB"/>
        </w:rPr>
      </w:pPr>
    </w:p>
    <w:p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3.3</w:t>
      </w:r>
      <w:r>
        <w:rPr>
          <w:rFonts w:ascii="Arial Narrow" w:hAnsi="Arial Narrow"/>
          <w:lang w:val="en-GB"/>
        </w:rPr>
        <w:tab/>
        <w:t>Company Registration Number:   …………………………………………………</w:t>
      </w:r>
    </w:p>
    <w:p w:rsidR="00E242D3" w:rsidRDefault="00E242D3" w:rsidP="00E242D3">
      <w:pPr>
        <w:tabs>
          <w:tab w:val="left" w:pos="900"/>
          <w:tab w:val="left" w:pos="2250"/>
          <w:tab w:val="right" w:pos="9752"/>
        </w:tabs>
        <w:rPr>
          <w:rFonts w:ascii="Arial Narrow" w:hAnsi="Arial Narrow"/>
          <w:lang w:val="en-GB"/>
        </w:rPr>
      </w:pPr>
    </w:p>
    <w:p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3.4</w:t>
      </w:r>
      <w:r>
        <w:rPr>
          <w:rFonts w:ascii="Arial Narrow" w:hAnsi="Arial Narrow"/>
          <w:lang w:val="en-GB"/>
        </w:rPr>
        <w:tab/>
        <w:t>Tax Reference Number:    …………………………………………………………</w:t>
      </w:r>
    </w:p>
    <w:p w:rsidR="00E242D3" w:rsidRDefault="00E242D3" w:rsidP="00E242D3">
      <w:pPr>
        <w:tabs>
          <w:tab w:val="left" w:pos="900"/>
          <w:tab w:val="left" w:pos="2250"/>
          <w:tab w:val="right" w:pos="9752"/>
        </w:tabs>
        <w:rPr>
          <w:rFonts w:ascii="Arial Narrow" w:hAnsi="Arial Narrow"/>
          <w:lang w:val="en-GB"/>
        </w:rPr>
      </w:pPr>
    </w:p>
    <w:p w:rsidR="00E242D3" w:rsidRDefault="00E242D3" w:rsidP="00883D49">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3.5</w:t>
      </w:r>
      <w:r>
        <w:rPr>
          <w:rFonts w:ascii="Arial Narrow" w:hAnsi="Arial Narrow"/>
          <w:lang w:val="en-GB"/>
        </w:rPr>
        <w:tab/>
        <w:t>VAT Registration Number:   ………………………………………………………</w:t>
      </w:r>
    </w:p>
    <w:p w:rsidR="00E242D3" w:rsidRDefault="00E242D3" w:rsidP="00E242D3">
      <w:pPr>
        <w:pStyle w:val="Header"/>
        <w:tabs>
          <w:tab w:val="clear" w:pos="4320"/>
          <w:tab w:val="clear" w:pos="8640"/>
          <w:tab w:val="left" w:pos="900"/>
          <w:tab w:val="left" w:pos="2250"/>
          <w:tab w:val="right" w:pos="9752"/>
        </w:tabs>
        <w:rPr>
          <w:rFonts w:ascii="Arial Narrow" w:hAnsi="Arial Narrow"/>
          <w:lang w:val="en-GB"/>
        </w:rPr>
      </w:pPr>
    </w:p>
    <w:p w:rsidR="00E242D3" w:rsidRDefault="00E242D3" w:rsidP="00883D49">
      <w:pPr>
        <w:tabs>
          <w:tab w:val="left" w:pos="567"/>
          <w:tab w:val="left" w:pos="2250"/>
          <w:tab w:val="right" w:pos="9752"/>
        </w:tabs>
        <w:rPr>
          <w:rFonts w:ascii="Arial Narrow" w:hAnsi="Arial Narrow"/>
          <w:color w:val="000000"/>
          <w:lang w:val="en-GB"/>
        </w:rPr>
      </w:pPr>
      <w:r>
        <w:rPr>
          <w:rFonts w:ascii="Arial Narrow" w:hAnsi="Arial Narrow"/>
          <w:lang w:val="en-GB"/>
        </w:rPr>
        <w:t>3.6</w:t>
      </w:r>
      <w:r>
        <w:rPr>
          <w:rFonts w:ascii="Arial Narrow" w:hAnsi="Arial Narrow"/>
          <w:lang w:val="en-GB"/>
        </w:rPr>
        <w:tab/>
        <w:t>Are you presently in the service of the state</w:t>
      </w:r>
      <w:r>
        <w:rPr>
          <w:rStyle w:val="FootnoteReference"/>
          <w:rFonts w:ascii="Arial Narrow" w:hAnsi="Arial Narrow"/>
          <w:b/>
          <w:bCs/>
          <w:lang w:val="en-GB"/>
        </w:rPr>
        <w:footnoteReference w:customMarkFollows="1" w:id="2"/>
        <w:sym w:font="Symbol" w:char="F02A"/>
      </w:r>
      <w:r>
        <w:rPr>
          <w:rFonts w:ascii="Arial Narrow" w:hAnsi="Arial Narrow"/>
          <w:lang w:val="en-GB"/>
        </w:rPr>
        <w:t xml:space="preserve">                                                       </w:t>
      </w:r>
      <w:r>
        <w:rPr>
          <w:rFonts w:ascii="Arial Narrow" w:hAnsi="Arial Narrow"/>
          <w:b/>
          <w:bCs/>
          <w:color w:val="000000"/>
          <w:lang w:val="en-GB"/>
        </w:rPr>
        <w:t>YES / NO</w:t>
      </w:r>
      <w:r>
        <w:rPr>
          <w:rFonts w:ascii="Arial Narrow" w:hAnsi="Arial Narrow"/>
          <w:b/>
          <w:bCs/>
          <w:lang w:val="en-GB"/>
        </w:rPr>
        <w:t xml:space="preserve">  </w:t>
      </w:r>
      <w:r>
        <w:rPr>
          <w:rFonts w:ascii="Arial Narrow" w:hAnsi="Arial Narrow"/>
          <w:lang w:val="en-GB"/>
        </w:rPr>
        <w:t xml:space="preserve">                                                      </w:t>
      </w:r>
    </w:p>
    <w:p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 xml:space="preserve"> 3.6.1</w:t>
      </w:r>
      <w:r>
        <w:rPr>
          <w:rFonts w:ascii="Arial Narrow" w:hAnsi="Arial Narrow"/>
          <w:lang w:val="en-GB"/>
        </w:rPr>
        <w:tab/>
        <w:t>If so, furnish particulars.</w:t>
      </w:r>
    </w:p>
    <w:p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rsidR="00E242D3" w:rsidRDefault="00E242D3" w:rsidP="00E242D3">
      <w:pPr>
        <w:tabs>
          <w:tab w:val="left" w:pos="-963"/>
          <w:tab w:val="left" w:pos="-720"/>
          <w:tab w:val="left" w:pos="567"/>
          <w:tab w:val="left" w:pos="1215"/>
          <w:tab w:val="left" w:pos="2250"/>
          <w:tab w:val="left" w:pos="7363"/>
        </w:tabs>
        <w:ind w:left="900" w:hanging="900"/>
        <w:jc w:val="both"/>
        <w:rPr>
          <w:rFonts w:ascii="Arial Narrow" w:hAnsi="Arial Narrow"/>
          <w:b/>
          <w:bCs/>
          <w:lang w:val="en-GB"/>
        </w:rPr>
      </w:pPr>
      <w:r>
        <w:rPr>
          <w:rFonts w:ascii="Arial Narrow" w:hAnsi="Arial Narrow"/>
          <w:lang w:val="en-GB"/>
        </w:rPr>
        <w:t>3.7</w:t>
      </w:r>
      <w:r>
        <w:rPr>
          <w:rFonts w:ascii="Arial Narrow" w:hAnsi="Arial Narrow"/>
          <w:lang w:val="en-GB"/>
        </w:rPr>
        <w:tab/>
        <w:t xml:space="preserve">Have you been in the service of the state for the past                                         </w:t>
      </w:r>
      <w:r>
        <w:rPr>
          <w:rFonts w:ascii="Arial Narrow" w:hAnsi="Arial Narrow"/>
          <w:b/>
          <w:bCs/>
          <w:lang w:val="en-GB"/>
        </w:rPr>
        <w:t>YES / NO</w:t>
      </w:r>
    </w:p>
    <w:p w:rsidR="00E242D3" w:rsidRDefault="00E242D3" w:rsidP="00E242D3">
      <w:pPr>
        <w:tabs>
          <w:tab w:val="left" w:pos="-963"/>
          <w:tab w:val="left" w:pos="-720"/>
          <w:tab w:val="left" w:pos="567"/>
          <w:tab w:val="left" w:pos="900"/>
          <w:tab w:val="left" w:pos="1215"/>
          <w:tab w:val="left" w:pos="2250"/>
          <w:tab w:val="left" w:pos="7363"/>
        </w:tabs>
        <w:ind w:left="900" w:hanging="900"/>
        <w:jc w:val="both"/>
        <w:rPr>
          <w:rFonts w:ascii="Arial Narrow" w:hAnsi="Arial Narrow"/>
          <w:lang w:val="en-GB"/>
        </w:rPr>
      </w:pPr>
      <w:r>
        <w:rPr>
          <w:rFonts w:ascii="Arial Narrow" w:hAnsi="Arial Narrow"/>
          <w:lang w:val="en-GB"/>
        </w:rPr>
        <w:lastRenderedPageBreak/>
        <w:t xml:space="preserve">          twelve months?</w:t>
      </w:r>
    </w:p>
    <w:p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rsidR="00E242D3" w:rsidRPr="00883D49"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Narrow" w:hAnsi="Arial Narrow"/>
          <w:lang w:val="en-GB"/>
        </w:rPr>
      </w:pPr>
      <w:r w:rsidRPr="00883D49">
        <w:rPr>
          <w:rFonts w:ascii="Arial Narrow" w:hAnsi="Arial Narrow"/>
          <w:lang w:val="en-GB"/>
        </w:rPr>
        <w:t>If so, furnish particulars.</w:t>
      </w:r>
    </w:p>
    <w:p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sectPr w:rsidR="00E242D3">
          <w:headerReference w:type="even" r:id="rId13"/>
          <w:headerReference w:type="default" r:id="rId14"/>
          <w:endnotePr>
            <w:numFmt w:val="decimal"/>
          </w:endnotePr>
          <w:pgSz w:w="11906" w:h="16838"/>
          <w:pgMar w:top="851" w:right="851" w:bottom="720" w:left="1440" w:header="1440" w:footer="1440" w:gutter="0"/>
          <w:cols w:space="720"/>
          <w:noEndnote/>
          <w:titlePg/>
        </w:sectPr>
      </w:pPr>
    </w:p>
    <w:p w:rsidR="00E242D3" w:rsidRDefault="00E242D3" w:rsidP="00E242D3">
      <w:pPr>
        <w:tabs>
          <w:tab w:val="left" w:pos="900"/>
          <w:tab w:val="left" w:pos="2250"/>
          <w:tab w:val="right" w:pos="9752"/>
        </w:tabs>
        <w:ind w:left="900" w:hanging="900"/>
        <w:jc w:val="both"/>
        <w:rPr>
          <w:rFonts w:ascii="Arial Narrow" w:hAnsi="Arial Narrow"/>
          <w:lang w:val="en-GB"/>
        </w:rPr>
      </w:pPr>
    </w:p>
    <w:p w:rsidR="00E242D3" w:rsidRDefault="00E242D3" w:rsidP="00E242D3">
      <w:pPr>
        <w:tabs>
          <w:tab w:val="left" w:pos="567"/>
          <w:tab w:val="left" w:pos="2250"/>
          <w:tab w:val="right" w:pos="9752"/>
        </w:tabs>
        <w:ind w:left="567" w:hanging="567"/>
        <w:jc w:val="both"/>
        <w:rPr>
          <w:rFonts w:ascii="Arial Narrow" w:hAnsi="Arial Narrow"/>
          <w:color w:val="000000"/>
          <w:lang w:val="en-GB"/>
        </w:rPr>
      </w:pPr>
      <w:r>
        <w:rPr>
          <w:rFonts w:ascii="Arial Narrow" w:hAnsi="Arial Narrow"/>
          <w:lang w:val="en-GB"/>
        </w:rPr>
        <w:t>3.8</w:t>
      </w:r>
      <w:r>
        <w:rPr>
          <w:rFonts w:ascii="Arial Narrow" w:hAnsi="Arial Narrow"/>
          <w:lang w:val="en-GB"/>
        </w:rPr>
        <w:tab/>
      </w:r>
      <w:r>
        <w:rPr>
          <w:rFonts w:ascii="Arial Narrow" w:hAnsi="Arial Narrow"/>
          <w:color w:val="000000"/>
          <w:lang w:val="en-GB"/>
        </w:rPr>
        <w:t xml:space="preserve">Do you, have any relationship (family, friend, other) with persons </w:t>
      </w:r>
      <w:r w:rsidR="00883D49">
        <w:rPr>
          <w:rFonts w:ascii="Arial Narrow" w:hAnsi="Arial Narrow"/>
          <w:color w:val="000000"/>
          <w:lang w:val="en-GB"/>
        </w:rPr>
        <w:t xml:space="preserve">    </w:t>
      </w:r>
      <w:r>
        <w:rPr>
          <w:rFonts w:ascii="Arial Narrow" w:hAnsi="Arial Narrow"/>
          <w:color w:val="000000"/>
          <w:lang w:val="en-GB"/>
        </w:rPr>
        <w:t>in the service of the state and who may be involved with the evaluation and or adjudication of this bid?</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883D49">
      <w:pPr>
        <w:tabs>
          <w:tab w:val="left" w:pos="567"/>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3.8.1</w:t>
      </w:r>
      <w:r>
        <w:rPr>
          <w:rFonts w:ascii="Arial Narrow" w:hAnsi="Arial Narrow"/>
          <w:color w:val="000000"/>
          <w:lang w:val="en-GB"/>
        </w:rPr>
        <w:tab/>
        <w:t>If so, furnish particulars.</w:t>
      </w:r>
    </w:p>
    <w:p w:rsidR="00E242D3" w:rsidRDefault="00E242D3" w:rsidP="00883D49">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E242D3" w:rsidRDefault="00E242D3" w:rsidP="00883D49">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 xml:space="preserve">………………………………………………………………                   </w:t>
      </w:r>
    </w:p>
    <w:p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rsidR="00E242D3" w:rsidRDefault="00E242D3" w:rsidP="00E242D3">
      <w:pPr>
        <w:tabs>
          <w:tab w:val="left" w:pos="567"/>
          <w:tab w:val="left" w:pos="2250"/>
          <w:tab w:val="right" w:pos="9752"/>
        </w:tabs>
        <w:ind w:left="567" w:hanging="567"/>
        <w:rPr>
          <w:rFonts w:ascii="Arial Narrow" w:hAnsi="Arial Narrow"/>
          <w:color w:val="000000"/>
          <w:lang w:val="en-GB"/>
        </w:rPr>
      </w:pPr>
      <w:r>
        <w:rPr>
          <w:rFonts w:ascii="Arial Narrow" w:hAnsi="Arial Narrow"/>
          <w:color w:val="000000"/>
          <w:lang w:val="en-GB"/>
        </w:rPr>
        <w:t>3.9</w:t>
      </w:r>
      <w:r>
        <w:rPr>
          <w:rFonts w:ascii="Arial Narrow" w:hAnsi="Arial Narrow"/>
          <w:color w:val="000000"/>
          <w:lang w:val="en-GB"/>
        </w:rPr>
        <w:tab/>
        <w:t xml:space="preserve">Are you, aware of any relationship (family, friend, other) between </w:t>
      </w:r>
      <w:r w:rsidR="00883D49">
        <w:rPr>
          <w:rFonts w:ascii="Arial Narrow" w:hAnsi="Arial Narrow"/>
          <w:color w:val="000000"/>
          <w:lang w:val="en-GB"/>
        </w:rPr>
        <w:t xml:space="preserve">  </w:t>
      </w:r>
      <w:r>
        <w:rPr>
          <w:rFonts w:ascii="Arial Narrow" w:hAnsi="Arial Narrow"/>
          <w:color w:val="000000"/>
          <w:lang w:val="en-GB"/>
        </w:rPr>
        <w:t>a bidder and any persons in the service of the state who may be involved with the evaluation and or adjudication of this bid?</w:t>
      </w:r>
    </w:p>
    <w:p w:rsidR="00E242D3" w:rsidRDefault="00E242D3" w:rsidP="00E242D3">
      <w:pPr>
        <w:tabs>
          <w:tab w:val="left" w:pos="709"/>
          <w:tab w:val="left" w:pos="2250"/>
          <w:tab w:val="right" w:pos="9752"/>
        </w:tabs>
        <w:ind w:left="709" w:hanging="709"/>
        <w:rPr>
          <w:rFonts w:ascii="Arial Narrow" w:hAnsi="Arial Narrow"/>
          <w:color w:val="000000"/>
          <w:lang w:val="en-GB"/>
        </w:rPr>
      </w:pPr>
    </w:p>
    <w:p w:rsidR="00E242D3" w:rsidRDefault="00E242D3" w:rsidP="00883D49">
      <w:pPr>
        <w:tabs>
          <w:tab w:val="left" w:pos="0"/>
          <w:tab w:val="left" w:pos="567"/>
          <w:tab w:val="right" w:pos="9752"/>
        </w:tabs>
        <w:rPr>
          <w:rFonts w:ascii="Arial Narrow" w:hAnsi="Arial Narrow"/>
          <w:color w:val="000000"/>
          <w:lang w:val="en-GB"/>
        </w:rPr>
      </w:pPr>
      <w:r>
        <w:rPr>
          <w:rFonts w:ascii="Arial Narrow" w:hAnsi="Arial Narrow"/>
          <w:color w:val="000000"/>
          <w:lang w:val="en-GB"/>
        </w:rPr>
        <w:t>3.9.1</w:t>
      </w:r>
      <w:r>
        <w:rPr>
          <w:rFonts w:ascii="Arial Narrow" w:hAnsi="Arial Narrow"/>
          <w:color w:val="000000"/>
          <w:lang w:val="en-GB"/>
        </w:rPr>
        <w:tab/>
        <w:t>If so, furnish particulars</w:t>
      </w:r>
    </w:p>
    <w:p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rsidR="00E242D3" w:rsidRDefault="00E242D3" w:rsidP="00E242D3">
      <w:pPr>
        <w:pStyle w:val="Heading2"/>
      </w:pPr>
    </w:p>
    <w:p w:rsidR="00E242D3" w:rsidRDefault="00E242D3" w:rsidP="00E242D3">
      <w:pPr>
        <w:tabs>
          <w:tab w:val="left" w:pos="0"/>
          <w:tab w:val="left" w:pos="2250"/>
          <w:tab w:val="right" w:pos="9752"/>
        </w:tabs>
        <w:ind w:left="720"/>
        <w:rPr>
          <w:rFonts w:ascii="Arial Narrow" w:hAnsi="Arial Narrow"/>
          <w:color w:val="000000"/>
          <w:lang w:val="en-GB"/>
        </w:rPr>
      </w:pPr>
    </w:p>
    <w:p w:rsidR="00E242D3" w:rsidRDefault="00E242D3" w:rsidP="00E242D3">
      <w:pPr>
        <w:tabs>
          <w:tab w:val="left" w:pos="0"/>
          <w:tab w:val="left" w:pos="2250"/>
          <w:tab w:val="right" w:pos="9752"/>
        </w:tabs>
        <w:ind w:left="720"/>
        <w:rPr>
          <w:rFonts w:ascii="Arial Narrow" w:hAnsi="Arial Narrow"/>
          <w:color w:val="000000"/>
          <w:lang w:val="en-GB"/>
        </w:rPr>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tabs>
          <w:tab w:val="left" w:pos="900"/>
          <w:tab w:val="left" w:pos="2250"/>
          <w:tab w:val="right" w:pos="9752"/>
        </w:tabs>
        <w:ind w:left="900" w:hanging="900"/>
        <w:jc w:val="center"/>
        <w:rPr>
          <w:rFonts w:ascii="Arial Narrow" w:hAnsi="Arial Narrow"/>
          <w:b/>
          <w:color w:val="000000"/>
          <w:lang w:val="en-GB"/>
        </w:rPr>
      </w:pPr>
    </w:p>
    <w:p w:rsidR="00E242D3" w:rsidRDefault="00E242D3" w:rsidP="00E242D3">
      <w:pPr>
        <w:pStyle w:val="Heading3"/>
      </w:pPr>
    </w:p>
    <w:p w:rsidR="00883D49" w:rsidRDefault="00883D49" w:rsidP="00883D49">
      <w:pPr>
        <w:pStyle w:val="Heading2"/>
        <w:jc w:val="left"/>
      </w:pPr>
      <w:r>
        <w:t xml:space="preserve">      YES / NO</w:t>
      </w:r>
    </w:p>
    <w:p w:rsidR="00E242D3" w:rsidRDefault="00E242D3" w:rsidP="00E242D3"/>
    <w:p w:rsidR="00E242D3" w:rsidRDefault="00E242D3" w:rsidP="00E242D3">
      <w:pPr>
        <w:pStyle w:val="Heading3"/>
        <w:rPr>
          <w:color w:val="000000"/>
          <w:lang w:val="en-GB"/>
        </w:rPr>
      </w:pPr>
    </w:p>
    <w:p w:rsidR="00E242D3" w:rsidRDefault="00E242D3" w:rsidP="00E242D3">
      <w:pPr>
        <w:tabs>
          <w:tab w:val="left" w:pos="1440"/>
          <w:tab w:val="left" w:pos="2250"/>
          <w:tab w:val="right" w:pos="9752"/>
        </w:tabs>
        <w:ind w:left="1440" w:hanging="900"/>
        <w:jc w:val="center"/>
        <w:rPr>
          <w:rFonts w:ascii="Arial Narrow" w:hAnsi="Arial Narrow"/>
          <w:lang w:val="en-GB"/>
        </w:rPr>
        <w:sectPr w:rsidR="00E242D3">
          <w:headerReference w:type="default" r:id="rId15"/>
          <w:endnotePr>
            <w:numFmt w:val="decimal"/>
          </w:endnotePr>
          <w:type w:val="continuous"/>
          <w:pgSz w:w="11906" w:h="16838"/>
          <w:pgMar w:top="1440" w:right="850" w:bottom="720" w:left="1440" w:header="1440" w:footer="1440" w:gutter="0"/>
          <w:cols w:num="2" w:space="720" w:equalWidth="0">
            <w:col w:w="5760" w:space="720"/>
            <w:col w:w="3136"/>
          </w:cols>
          <w:noEndnote/>
        </w:sectPr>
      </w:pPr>
    </w:p>
    <w:p w:rsidR="00E242D3" w:rsidRDefault="00E242D3" w:rsidP="00E242D3">
      <w:pPr>
        <w:pStyle w:val="BlockText"/>
        <w:tabs>
          <w:tab w:val="clear" w:pos="2250"/>
          <w:tab w:val="left" w:pos="7230"/>
          <w:tab w:val="left" w:pos="7655"/>
        </w:tabs>
        <w:ind w:left="0" w:right="118" w:firstLine="0"/>
      </w:pPr>
      <w:r>
        <w:lastRenderedPageBreak/>
        <w:t>3.10</w:t>
      </w:r>
      <w:r>
        <w:tab/>
        <w:t xml:space="preserve">Are any of the company’s directors, managers, principal                                        </w:t>
      </w:r>
      <w:r>
        <w:rPr>
          <w:b/>
          <w:bCs/>
        </w:rPr>
        <w:t>YES / NO</w:t>
      </w:r>
    </w:p>
    <w:p w:rsidR="00E242D3" w:rsidRDefault="00E242D3" w:rsidP="00E242D3">
      <w:pPr>
        <w:pStyle w:val="BlockText"/>
        <w:ind w:left="0" w:right="118" w:firstLine="0"/>
        <w:rPr>
          <w:color w:val="000000"/>
        </w:rPr>
      </w:pPr>
      <w:r>
        <w:t xml:space="preserve"> </w:t>
      </w:r>
      <w:r>
        <w:tab/>
        <w:t xml:space="preserve">shareholders or stakeholders in service of the state?                      </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3.10.1</w:t>
      </w:r>
      <w:r>
        <w:rPr>
          <w:rFonts w:ascii="Arial Narrow" w:hAnsi="Arial Narrow"/>
          <w:color w:val="000000"/>
          <w:lang w:val="en-GB"/>
        </w:rPr>
        <w:tab/>
        <w:t>If so, furnish particulars.</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p>
    <w:p w:rsidR="00E242D3"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Narrow" w:hAnsi="Arial Narrow"/>
          <w:color w:val="000000"/>
          <w:lang w:val="en-GB"/>
        </w:rPr>
      </w:pPr>
      <w:r>
        <w:rPr>
          <w:rFonts w:ascii="Arial Narrow" w:hAnsi="Arial Narrow"/>
          <w:color w:val="000000"/>
          <w:lang w:val="en-GB"/>
        </w:rPr>
        <w:t xml:space="preserve">Are any spouse, child or parent of the company’s directors,                                   </w:t>
      </w:r>
      <w:r>
        <w:rPr>
          <w:rFonts w:ascii="Arial Narrow" w:hAnsi="Arial Narrow"/>
          <w:b/>
          <w:bCs/>
          <w:color w:val="000000"/>
          <w:lang w:val="en-GB"/>
        </w:rPr>
        <w:t>YES / NO</w:t>
      </w:r>
    </w:p>
    <w:p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managers, principal shareholders or stakeholders in service</w:t>
      </w:r>
    </w:p>
    <w:p w:rsidR="00E242D3" w:rsidRDefault="00E242D3" w:rsidP="00883D49">
      <w:pPr>
        <w:tabs>
          <w:tab w:val="left" w:pos="709"/>
          <w:tab w:val="left" w:pos="2250"/>
          <w:tab w:val="right" w:pos="9752"/>
        </w:tabs>
        <w:ind w:left="555"/>
        <w:jc w:val="both"/>
        <w:rPr>
          <w:rFonts w:ascii="Arial Narrow" w:hAnsi="Arial Narrow"/>
          <w:lang w:val="en-GB"/>
        </w:rPr>
      </w:pPr>
      <w:r>
        <w:rPr>
          <w:rFonts w:ascii="Arial Narrow" w:hAnsi="Arial Narrow"/>
          <w:color w:val="000000"/>
          <w:lang w:val="en-GB"/>
        </w:rPr>
        <w:t>of the state?</w:t>
      </w:r>
    </w:p>
    <w:p w:rsidR="00E242D3" w:rsidRDefault="00E242D3" w:rsidP="00883D49">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3.11.1</w:t>
      </w:r>
      <w:r>
        <w:rPr>
          <w:rFonts w:ascii="Arial Narrow" w:hAnsi="Arial Narrow"/>
          <w:color w:val="000000"/>
          <w:lang w:val="en-GB"/>
        </w:rPr>
        <w:tab/>
        <w:t>If so, furnish particulars.</w:t>
      </w:r>
    </w:p>
    <w:p w:rsidR="00E242D3" w:rsidRDefault="00E242D3" w:rsidP="00883D49">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E242D3" w:rsidRDefault="00E242D3" w:rsidP="00E242D3">
      <w:pPr>
        <w:tabs>
          <w:tab w:val="left" w:pos="709"/>
          <w:tab w:val="left" w:pos="2250"/>
          <w:tab w:val="right" w:pos="9752"/>
        </w:tabs>
        <w:ind w:left="900" w:hanging="900"/>
        <w:jc w:val="both"/>
        <w:rPr>
          <w:rFonts w:ascii="Arial Narrow" w:hAnsi="Arial Narrow"/>
          <w:lang w:val="en-GB"/>
        </w:rPr>
      </w:pPr>
      <w:r>
        <w:rPr>
          <w:rFonts w:ascii="Arial Narrow" w:hAnsi="Arial Narrow"/>
          <w:color w:val="000000"/>
          <w:lang w:val="en-GB"/>
        </w:rPr>
        <w:tab/>
        <w:t>………………………………………………………………</w:t>
      </w:r>
    </w:p>
    <w:p w:rsidR="00E242D3" w:rsidRDefault="00E242D3" w:rsidP="00883D49">
      <w:pPr>
        <w:pStyle w:val="Heading1"/>
        <w:rPr>
          <w:b w:val="0"/>
        </w:rPr>
      </w:pPr>
      <w:r>
        <w:t>CERTIFICATION</w:t>
      </w:r>
    </w:p>
    <w:p w:rsidR="00E242D3" w:rsidRDefault="00E242D3" w:rsidP="00E242D3">
      <w:pPr>
        <w:tabs>
          <w:tab w:val="left" w:pos="567"/>
          <w:tab w:val="right" w:pos="9752"/>
        </w:tabs>
        <w:ind w:left="567"/>
        <w:jc w:val="both"/>
        <w:rPr>
          <w:rFonts w:ascii="Arial Narrow" w:hAnsi="Arial Narrow"/>
          <w:lang w:val="en-GB"/>
        </w:rPr>
      </w:pPr>
    </w:p>
    <w:p w:rsidR="00E242D3" w:rsidRDefault="00E242D3" w:rsidP="00E242D3">
      <w:pPr>
        <w:tabs>
          <w:tab w:val="left" w:pos="567"/>
          <w:tab w:val="right" w:pos="9752"/>
        </w:tabs>
        <w:ind w:left="567"/>
        <w:jc w:val="both"/>
        <w:rPr>
          <w:rFonts w:ascii="Arial Narrow" w:hAnsi="Arial Narrow"/>
          <w:lang w:val="en-GB"/>
        </w:rPr>
      </w:pPr>
      <w:r>
        <w:rPr>
          <w:rFonts w:ascii="Arial Narrow" w:hAnsi="Arial Narrow"/>
          <w:b/>
          <w:bCs/>
          <w:lang w:val="en-GB"/>
        </w:rPr>
        <w:t>I, THE UNDERSIGNED (NAME</w:t>
      </w:r>
      <w:r>
        <w:rPr>
          <w:rFonts w:ascii="Arial Narrow" w:hAnsi="Arial Narrow"/>
          <w:lang w:val="en-GB"/>
        </w:rPr>
        <w:t>)     ………………………………………………………………………</w:t>
      </w:r>
    </w:p>
    <w:p w:rsidR="00E242D3" w:rsidRDefault="00E242D3" w:rsidP="00E242D3">
      <w:pPr>
        <w:tabs>
          <w:tab w:val="left" w:pos="1418"/>
          <w:tab w:val="right" w:pos="9752"/>
        </w:tabs>
        <w:ind w:left="567" w:firstLine="851"/>
        <w:jc w:val="both"/>
        <w:rPr>
          <w:rFonts w:ascii="Arial Narrow" w:hAnsi="Arial Narrow"/>
          <w:b/>
          <w:bCs/>
          <w:lang w:val="en-GB"/>
        </w:rPr>
      </w:pPr>
    </w:p>
    <w:p w:rsidR="00E242D3" w:rsidRDefault="00E242D3" w:rsidP="00E242D3">
      <w:pPr>
        <w:tabs>
          <w:tab w:val="left" w:pos="1418"/>
          <w:tab w:val="right" w:pos="9752"/>
        </w:tabs>
        <w:ind w:left="567"/>
        <w:jc w:val="both"/>
        <w:rPr>
          <w:rFonts w:ascii="Arial Narrow" w:hAnsi="Arial Narrow"/>
          <w:b/>
          <w:bCs/>
          <w:lang w:val="en-GB"/>
        </w:rPr>
      </w:pPr>
      <w:r>
        <w:rPr>
          <w:rFonts w:ascii="Arial Narrow" w:hAnsi="Arial Narrow"/>
          <w:b/>
          <w:bCs/>
          <w:lang w:val="en-GB"/>
        </w:rPr>
        <w:t xml:space="preserve">CERTIFY THAT THE INFORMATION FURNISHED ON THIS DECLARATION FORM IS CORRECT. </w:t>
      </w:r>
    </w:p>
    <w:p w:rsidR="00E242D3" w:rsidRDefault="00E242D3" w:rsidP="00E242D3">
      <w:pPr>
        <w:pStyle w:val="BodyTextIndent2"/>
        <w:rPr>
          <w:b/>
          <w:bCs/>
        </w:rPr>
      </w:pPr>
    </w:p>
    <w:p w:rsidR="00E242D3" w:rsidRDefault="00E242D3" w:rsidP="00E242D3">
      <w:pPr>
        <w:pStyle w:val="BodyTextIndent2"/>
        <w:rPr>
          <w:b/>
          <w:bCs/>
        </w:rPr>
      </w:pPr>
      <w:r>
        <w:rPr>
          <w:b/>
          <w:bCs/>
        </w:rPr>
        <w:t xml:space="preserve">I ACCEPT THAT THE STATE MAY ACT AGAINST ME SHOULD THIS DECLARATION PROVE TO BE </w:t>
      </w:r>
    </w:p>
    <w:p w:rsidR="00E242D3" w:rsidRDefault="00E242D3" w:rsidP="00E242D3">
      <w:pPr>
        <w:pStyle w:val="BodyTextIndent2"/>
        <w:rPr>
          <w:b/>
          <w:bCs/>
        </w:rPr>
      </w:pPr>
    </w:p>
    <w:p w:rsidR="00E242D3" w:rsidRDefault="00E242D3" w:rsidP="00883D49">
      <w:pPr>
        <w:pStyle w:val="BodyTextIndent2"/>
        <w:rPr>
          <w:lang w:val="en-GB"/>
        </w:rPr>
      </w:pPr>
      <w:r>
        <w:rPr>
          <w:b/>
          <w:bCs/>
        </w:rPr>
        <w:t xml:space="preserve">FALSE. </w:t>
      </w:r>
    </w:p>
    <w:p w:rsidR="00E242D3" w:rsidRDefault="00E242D3" w:rsidP="00E242D3">
      <w:pPr>
        <w:tabs>
          <w:tab w:val="left" w:pos="900"/>
          <w:tab w:val="left" w:pos="2250"/>
          <w:tab w:val="right" w:pos="9752"/>
        </w:tabs>
        <w:ind w:firstLine="540"/>
        <w:jc w:val="both"/>
        <w:rPr>
          <w:rFonts w:ascii="Arial Narrow" w:hAnsi="Arial Narrow"/>
          <w:lang w:val="en-GB"/>
        </w:rPr>
      </w:pPr>
    </w:p>
    <w:p w:rsidR="00883D49" w:rsidRDefault="00ED4889" w:rsidP="00883D49">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r>
      <w:r w:rsidR="00E242D3">
        <w:rPr>
          <w:rFonts w:ascii="Arial Narrow" w:hAnsi="Arial Narrow"/>
          <w:lang w:val="en-GB"/>
        </w:rPr>
        <w:t>……………………………………..</w:t>
      </w:r>
    </w:p>
    <w:p w:rsidR="00E242D3" w:rsidRDefault="00ED4889" w:rsidP="00883D49">
      <w:pPr>
        <w:tabs>
          <w:tab w:val="left" w:pos="3960"/>
          <w:tab w:val="left" w:pos="7020"/>
          <w:tab w:val="right" w:pos="9752"/>
        </w:tabs>
        <w:ind w:left="540"/>
        <w:jc w:val="both"/>
        <w:rPr>
          <w:rFonts w:ascii="Arial Narrow" w:hAnsi="Arial Narrow"/>
          <w:lang w:val="en-GB"/>
        </w:rPr>
      </w:pPr>
      <w:r>
        <w:rPr>
          <w:rFonts w:ascii="Arial Narrow" w:hAnsi="Arial Narrow"/>
          <w:lang w:val="en-GB"/>
        </w:rPr>
        <w:t>Signature</w:t>
      </w:r>
      <w:r>
        <w:rPr>
          <w:rFonts w:ascii="Arial Narrow" w:hAnsi="Arial Narrow"/>
          <w:lang w:val="en-GB"/>
        </w:rPr>
        <w:tab/>
      </w:r>
      <w:r w:rsidR="00E242D3">
        <w:rPr>
          <w:rFonts w:ascii="Arial Narrow" w:hAnsi="Arial Narrow"/>
          <w:lang w:val="en-GB"/>
        </w:rPr>
        <w:t>Date</w:t>
      </w:r>
    </w:p>
    <w:p w:rsidR="00E242D3" w:rsidRDefault="00E242D3" w:rsidP="00E242D3">
      <w:pPr>
        <w:tabs>
          <w:tab w:val="left" w:pos="3960"/>
          <w:tab w:val="left" w:pos="7020"/>
          <w:tab w:val="right" w:pos="9752"/>
        </w:tabs>
        <w:ind w:left="540"/>
        <w:jc w:val="both"/>
        <w:rPr>
          <w:rFonts w:ascii="Arial Narrow" w:hAnsi="Arial Narrow"/>
          <w:lang w:val="en-GB"/>
        </w:rPr>
      </w:pPr>
    </w:p>
    <w:p w:rsidR="00E242D3" w:rsidRDefault="00883D49"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t>……………………………………</w:t>
      </w:r>
    </w:p>
    <w:p w:rsidR="00E242D3" w:rsidRDefault="002A2E28" w:rsidP="00ED4889">
      <w:pPr>
        <w:tabs>
          <w:tab w:val="left" w:pos="1080"/>
          <w:tab w:val="left" w:pos="5760"/>
          <w:tab w:val="left" w:pos="7020"/>
          <w:tab w:val="right" w:pos="9752"/>
        </w:tabs>
        <w:ind w:left="540"/>
        <w:jc w:val="both"/>
        <w:rPr>
          <w:rFonts w:ascii="Arial Narrow" w:hAnsi="Arial Narrow"/>
          <w:lang w:val="en-GB"/>
        </w:rPr>
      </w:pPr>
      <w:r>
        <w:rPr>
          <w:rFonts w:ascii="Arial Narrow" w:hAnsi="Arial Narrow"/>
          <w:lang w:val="en-GB"/>
        </w:rPr>
        <w:t xml:space="preserve">Position                                                        </w:t>
      </w:r>
      <w:r w:rsidR="00E242D3">
        <w:rPr>
          <w:rFonts w:ascii="Arial Narrow" w:hAnsi="Arial Narrow"/>
          <w:lang w:val="en-GB"/>
        </w:rPr>
        <w:t>Name of Bidder</w:t>
      </w:r>
    </w:p>
    <w:p w:rsidR="00883D49" w:rsidRDefault="00883D49" w:rsidP="00ED4889">
      <w:pPr>
        <w:tabs>
          <w:tab w:val="left" w:pos="1080"/>
          <w:tab w:val="left" w:pos="5760"/>
          <w:tab w:val="left" w:pos="7020"/>
          <w:tab w:val="right" w:pos="9752"/>
        </w:tabs>
        <w:ind w:left="540"/>
        <w:jc w:val="both"/>
        <w:rPr>
          <w:rFonts w:ascii="Arial Narrow" w:hAnsi="Arial Narrow"/>
          <w:lang w:val="en-GB"/>
        </w:rPr>
      </w:pPr>
    </w:p>
    <w:p w:rsidR="00883D49" w:rsidRDefault="00883D49" w:rsidP="00ED4889">
      <w:pPr>
        <w:tabs>
          <w:tab w:val="left" w:pos="1080"/>
          <w:tab w:val="left" w:pos="5760"/>
          <w:tab w:val="left" w:pos="7020"/>
          <w:tab w:val="right" w:pos="9752"/>
        </w:tabs>
        <w:ind w:left="540"/>
        <w:jc w:val="both"/>
        <w:rPr>
          <w:rFonts w:ascii="Arial Narrow" w:hAnsi="Arial Narrow"/>
          <w:lang w:val="en-GB"/>
        </w:rPr>
      </w:pPr>
    </w:p>
    <w:p w:rsidR="00883D49" w:rsidRDefault="00883D49" w:rsidP="00ED4889">
      <w:pPr>
        <w:tabs>
          <w:tab w:val="left" w:pos="1080"/>
          <w:tab w:val="left" w:pos="5760"/>
          <w:tab w:val="left" w:pos="7020"/>
          <w:tab w:val="right" w:pos="9752"/>
        </w:tabs>
        <w:ind w:left="540"/>
        <w:jc w:val="both"/>
        <w:rPr>
          <w:rFonts w:ascii="Arial Narrow" w:hAnsi="Arial Narrow"/>
          <w:lang w:val="en-GB"/>
        </w:rPr>
      </w:pPr>
    </w:p>
    <w:p w:rsidR="00883D49" w:rsidRDefault="00883D49" w:rsidP="00ED4889">
      <w:pPr>
        <w:tabs>
          <w:tab w:val="left" w:pos="1080"/>
          <w:tab w:val="left" w:pos="5760"/>
          <w:tab w:val="left" w:pos="7020"/>
          <w:tab w:val="right" w:pos="9752"/>
        </w:tabs>
        <w:ind w:left="540"/>
        <w:jc w:val="both"/>
        <w:rPr>
          <w:rFonts w:ascii="Arial Narrow" w:hAnsi="Arial Narrow"/>
          <w:lang w:val="en-GB"/>
        </w:rPr>
      </w:pPr>
    </w:p>
    <w:p w:rsidR="00883D49" w:rsidRDefault="00883D49" w:rsidP="00ED4889">
      <w:pPr>
        <w:tabs>
          <w:tab w:val="left" w:pos="1080"/>
          <w:tab w:val="left" w:pos="5760"/>
          <w:tab w:val="left" w:pos="7020"/>
          <w:tab w:val="right" w:pos="9752"/>
        </w:tabs>
        <w:ind w:left="540"/>
        <w:jc w:val="both"/>
        <w:rPr>
          <w:rFonts w:ascii="Arial Narrow" w:hAnsi="Arial Narrow"/>
          <w:lang w:val="en-GB"/>
        </w:rPr>
      </w:pPr>
    </w:p>
    <w:p w:rsidR="00883D49" w:rsidRPr="008863D3" w:rsidRDefault="00883D49" w:rsidP="00883D49">
      <w:pPr>
        <w:rPr>
          <w:rFonts w:ascii="Arial" w:hAnsi="Arial" w:cs="Arial"/>
          <w:lang w:val="en-US"/>
        </w:rPr>
      </w:pPr>
      <w:r w:rsidRPr="008863D3">
        <w:rPr>
          <w:rFonts w:ascii="Arial" w:hAnsi="Arial" w:cs="Arial"/>
          <w:lang w:val="en-US"/>
        </w:rPr>
        <w:lastRenderedPageBreak/>
        <w:t>MBD 6.2</w:t>
      </w:r>
    </w:p>
    <w:p w:rsidR="00883D49" w:rsidRPr="008863D3" w:rsidRDefault="00883D49" w:rsidP="00883D49">
      <w:pPr>
        <w:rPr>
          <w:rFonts w:ascii="Arial" w:hAnsi="Arial" w:cs="Arial"/>
          <w:b/>
          <w:lang w:val="en-US"/>
        </w:rPr>
      </w:pPr>
    </w:p>
    <w:p w:rsidR="00883D49" w:rsidRPr="008863D3" w:rsidRDefault="00883D49" w:rsidP="00883D49">
      <w:pPr>
        <w:jc w:val="center"/>
        <w:rPr>
          <w:rFonts w:ascii="Arial" w:hAnsi="Arial" w:cs="Arial"/>
          <w:lang w:val="en-US"/>
        </w:rPr>
      </w:pPr>
      <w:r w:rsidRPr="008863D3">
        <w:rPr>
          <w:rFonts w:ascii="Arial" w:hAnsi="Arial" w:cs="Arial"/>
          <w:b/>
          <w:lang w:val="en-US"/>
        </w:rPr>
        <w:t>DECLARATION CERTIFICATE FOR LOCAL PRODUCTION AND CONTENT</w:t>
      </w:r>
      <w:r>
        <w:rPr>
          <w:rFonts w:ascii="Arial" w:hAnsi="Arial" w:cs="Arial"/>
          <w:b/>
          <w:lang w:val="en-US"/>
        </w:rPr>
        <w:t xml:space="preserve"> FOR DESIGNATED SECTORS</w:t>
      </w:r>
    </w:p>
    <w:p w:rsidR="00883D49" w:rsidRPr="008863D3" w:rsidRDefault="00883D49" w:rsidP="00883D49">
      <w:pPr>
        <w:jc w:val="center"/>
        <w:rPr>
          <w:rFonts w:ascii="Arial" w:hAnsi="Arial" w:cs="Arial"/>
          <w:lang w:val="en-US"/>
        </w:rPr>
      </w:pPr>
    </w:p>
    <w:p w:rsidR="00883D49" w:rsidRPr="008863D3" w:rsidRDefault="00883D49" w:rsidP="00883D49">
      <w:pPr>
        <w:ind w:left="360"/>
        <w:jc w:val="both"/>
        <w:rPr>
          <w:rFonts w:ascii="Arial" w:hAnsi="Arial" w:cs="Arial"/>
          <w:lang w:val="en-US"/>
        </w:rPr>
      </w:pPr>
      <w:r w:rsidRPr="008863D3">
        <w:rPr>
          <w:rFonts w:ascii="Arial" w:hAnsi="Arial" w:cs="Arial"/>
          <w:lang w:val="en-US"/>
        </w:rPr>
        <w:t>This Municipal Bidding Document (MBD) must form part of all bids invited. It contains general information and serves as a declaration form for local content (local production and local content are used interchangeably).</w:t>
      </w:r>
    </w:p>
    <w:p w:rsidR="00883D49" w:rsidRPr="008863D3" w:rsidRDefault="00883D49" w:rsidP="00883D49">
      <w:pPr>
        <w:ind w:left="360"/>
        <w:jc w:val="both"/>
        <w:rPr>
          <w:rFonts w:ascii="Arial" w:hAnsi="Arial" w:cs="Arial"/>
          <w:lang w:val="en-US"/>
        </w:rPr>
      </w:pPr>
      <w:r w:rsidRPr="008863D3">
        <w:rPr>
          <w:rFonts w:ascii="Arial" w:hAnsi="Arial" w:cs="Arial"/>
          <w:lang w:val="en-US"/>
        </w:rPr>
        <w:t xml:space="preserve">Before completing this declaration, bidders must study the General Conditions, Definitions, Directives applicable in respect of Local Content as prescribed in the Preferential Procurement Regulations, 2011 and  </w:t>
      </w:r>
      <w:r w:rsidRPr="008863D3">
        <w:rPr>
          <w:rFonts w:ascii="Arial" w:hAnsi="Arial" w:cs="Arial"/>
          <w:bCs/>
        </w:rPr>
        <w:t>the South African Bureau of Standards (SABS) approved technical specification number SATS 1286:201</w:t>
      </w:r>
      <w:r>
        <w:rPr>
          <w:rFonts w:ascii="Arial" w:hAnsi="Arial" w:cs="Arial"/>
          <w:bCs/>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r w:rsidRPr="008863D3">
        <w:rPr>
          <w:rFonts w:ascii="Arial" w:hAnsi="Arial" w:cs="Arial"/>
          <w:bCs/>
        </w:rPr>
        <w:t>.</w:t>
      </w:r>
    </w:p>
    <w:p w:rsidR="00883D49" w:rsidRPr="004F7DEF" w:rsidRDefault="00883D49" w:rsidP="00883D49">
      <w:pPr>
        <w:numPr>
          <w:ilvl w:val="0"/>
          <w:numId w:val="12"/>
        </w:numPr>
        <w:spacing w:after="0" w:line="240" w:lineRule="auto"/>
        <w:jc w:val="both"/>
        <w:rPr>
          <w:rFonts w:ascii="Arial" w:hAnsi="Arial" w:cs="Arial"/>
          <w:b/>
          <w:lang w:val="en-US"/>
        </w:rPr>
      </w:pPr>
      <w:r w:rsidRPr="004F7DEF">
        <w:rPr>
          <w:rFonts w:ascii="Arial" w:hAnsi="Arial" w:cs="Arial"/>
          <w:b/>
          <w:lang w:val="en-US"/>
        </w:rPr>
        <w:t>General Conditions</w:t>
      </w:r>
    </w:p>
    <w:p w:rsidR="00883D49" w:rsidRPr="008863D3" w:rsidRDefault="00883D49" w:rsidP="00883D49">
      <w:pPr>
        <w:ind w:left="360"/>
        <w:jc w:val="both"/>
        <w:rPr>
          <w:rFonts w:ascii="Arial" w:hAnsi="Arial" w:cs="Arial"/>
          <w:lang w:val="en-US"/>
        </w:rPr>
      </w:pPr>
    </w:p>
    <w:p w:rsidR="00883D49" w:rsidRPr="008863D3" w:rsidRDefault="00883D49" w:rsidP="00883D49">
      <w:pPr>
        <w:numPr>
          <w:ilvl w:val="1"/>
          <w:numId w:val="12"/>
        </w:numPr>
        <w:spacing w:after="0" w:line="240" w:lineRule="auto"/>
        <w:jc w:val="both"/>
        <w:rPr>
          <w:rFonts w:ascii="Arial" w:hAnsi="Arial" w:cs="Arial"/>
          <w:lang w:val="en-US"/>
        </w:rPr>
      </w:pPr>
      <w:r w:rsidRPr="008863D3">
        <w:rPr>
          <w:rFonts w:ascii="Arial" w:hAnsi="Arial" w:cs="Arial"/>
          <w:lang w:val="en-US"/>
        </w:rPr>
        <w:t>Preferential Procurement Regulations, 2011 (Regulation 9</w:t>
      </w:r>
      <w:r>
        <w:rPr>
          <w:rFonts w:ascii="Arial" w:hAnsi="Arial" w:cs="Arial"/>
          <w:lang w:val="en-US"/>
        </w:rPr>
        <w:t xml:space="preserve">) </w:t>
      </w:r>
      <w:r w:rsidRPr="008863D3">
        <w:rPr>
          <w:rFonts w:ascii="Arial" w:hAnsi="Arial" w:cs="Arial"/>
          <w:lang w:val="en-US"/>
        </w:rPr>
        <w:t>make</w:t>
      </w:r>
      <w:r>
        <w:rPr>
          <w:rFonts w:ascii="Arial" w:hAnsi="Arial" w:cs="Arial"/>
          <w:lang w:val="en-US"/>
        </w:rPr>
        <w:t>s</w:t>
      </w:r>
      <w:r w:rsidRPr="008863D3">
        <w:rPr>
          <w:rFonts w:ascii="Arial" w:hAnsi="Arial" w:cs="Arial"/>
          <w:lang w:val="en-US"/>
        </w:rPr>
        <w:t xml:space="preserve"> provision for the promotion of local production and content.</w:t>
      </w:r>
    </w:p>
    <w:p w:rsidR="00883D49" w:rsidRPr="008863D3" w:rsidRDefault="00883D49" w:rsidP="00883D49">
      <w:pPr>
        <w:ind w:left="360"/>
        <w:jc w:val="both"/>
        <w:rPr>
          <w:rFonts w:ascii="Arial" w:hAnsi="Arial" w:cs="Arial"/>
          <w:lang w:val="en-US"/>
        </w:rPr>
      </w:pPr>
    </w:p>
    <w:p w:rsidR="00883D49" w:rsidRPr="008863D3" w:rsidRDefault="00883D49" w:rsidP="00883D49">
      <w:pPr>
        <w:numPr>
          <w:ilvl w:val="1"/>
          <w:numId w:val="12"/>
        </w:numPr>
        <w:spacing w:after="0" w:line="240" w:lineRule="auto"/>
        <w:jc w:val="both"/>
        <w:rPr>
          <w:rFonts w:ascii="Arial" w:hAnsi="Arial" w:cs="Arial"/>
          <w:lang w:val="en-US"/>
        </w:rPr>
      </w:pPr>
      <w:r w:rsidRPr="008863D3">
        <w:rPr>
          <w:rFonts w:ascii="Arial" w:hAnsi="Arial" w:cs="Arial"/>
          <w:lang w:val="en-US"/>
        </w:rPr>
        <w:t>Regulation 9.(1) prescribes that in the case of designated sectors, where in the award of bids local production and content is of critical importance, such bids must be advertised with the specific bidding condition that only locally produced goods, services or works or locally manufactured goods, with a stipulated minimum threshold for local production and content will be considered.</w:t>
      </w:r>
    </w:p>
    <w:p w:rsidR="00883D49" w:rsidRPr="008863D3" w:rsidRDefault="00883D49" w:rsidP="00883D49">
      <w:pPr>
        <w:jc w:val="both"/>
        <w:rPr>
          <w:rFonts w:ascii="Arial" w:hAnsi="Arial" w:cs="Arial"/>
          <w:lang w:val="en-US"/>
        </w:rPr>
      </w:pPr>
    </w:p>
    <w:p w:rsidR="00883D49" w:rsidRPr="008863D3" w:rsidRDefault="00883D49" w:rsidP="00883D49">
      <w:pPr>
        <w:numPr>
          <w:ilvl w:val="1"/>
          <w:numId w:val="12"/>
        </w:numPr>
        <w:spacing w:after="0" w:line="240" w:lineRule="auto"/>
        <w:jc w:val="both"/>
        <w:rPr>
          <w:rFonts w:ascii="Arial" w:hAnsi="Arial" w:cs="Arial"/>
          <w:lang w:val="en-US"/>
        </w:rPr>
      </w:pPr>
      <w:r w:rsidRPr="008863D3">
        <w:rPr>
          <w:rFonts w:ascii="Arial" w:hAnsi="Arial" w:cs="Arial"/>
          <w:lang w:val="en-US"/>
        </w:rPr>
        <w:t>Where necessary, for bids referred to in paragraph 1.2 above, a two stage bidding process may be followed, where the first stage involves a minimum threshold for local production and content and the second stage price and B-BBEE.</w:t>
      </w:r>
    </w:p>
    <w:p w:rsidR="00883D49" w:rsidRPr="008863D3" w:rsidRDefault="00883D49" w:rsidP="00883D49">
      <w:pPr>
        <w:jc w:val="both"/>
        <w:rPr>
          <w:rFonts w:ascii="Arial" w:hAnsi="Arial" w:cs="Arial"/>
          <w:lang w:val="en-US"/>
        </w:rPr>
      </w:pPr>
    </w:p>
    <w:p w:rsidR="00883D49" w:rsidRPr="008863D3" w:rsidRDefault="00883D49" w:rsidP="00883D49">
      <w:pPr>
        <w:numPr>
          <w:ilvl w:val="1"/>
          <w:numId w:val="12"/>
        </w:numPr>
        <w:spacing w:after="0" w:line="240" w:lineRule="auto"/>
        <w:jc w:val="both"/>
        <w:rPr>
          <w:rFonts w:ascii="Arial" w:hAnsi="Arial" w:cs="Arial"/>
          <w:lang w:val="en-US"/>
        </w:rPr>
      </w:pPr>
      <w:r w:rsidRPr="008863D3">
        <w:rPr>
          <w:rFonts w:ascii="Arial" w:hAnsi="Arial" w:cs="Arial"/>
          <w:lang w:val="en-US"/>
        </w:rPr>
        <w:t>A person awarded a contract in relation to a designated sector, may not sub-contract in such a manner that the local production and content of the overall value of the contract is reduced to below the stipulated minimum threshold.</w:t>
      </w:r>
    </w:p>
    <w:p w:rsidR="00883D49" w:rsidRPr="008863D3" w:rsidRDefault="00883D49" w:rsidP="00883D49">
      <w:pPr>
        <w:jc w:val="both"/>
        <w:rPr>
          <w:rFonts w:ascii="Arial" w:hAnsi="Arial" w:cs="Arial"/>
          <w:lang w:val="en-US"/>
        </w:rPr>
      </w:pPr>
    </w:p>
    <w:p w:rsidR="00883D49" w:rsidRPr="008863D3" w:rsidRDefault="00883D49" w:rsidP="00883D49">
      <w:pPr>
        <w:numPr>
          <w:ilvl w:val="1"/>
          <w:numId w:val="12"/>
        </w:numPr>
        <w:spacing w:after="0" w:line="240" w:lineRule="auto"/>
        <w:jc w:val="both"/>
        <w:rPr>
          <w:rFonts w:ascii="Arial" w:hAnsi="Arial" w:cs="Arial"/>
          <w:lang w:val="en-US"/>
        </w:rPr>
      </w:pPr>
      <w:r w:rsidRPr="008863D3">
        <w:rPr>
          <w:rFonts w:ascii="Arial" w:hAnsi="Arial" w:cs="Arial"/>
          <w:bCs/>
        </w:rPr>
        <w:t xml:space="preserve">The local content (LC) </w:t>
      </w:r>
      <w:r>
        <w:rPr>
          <w:rFonts w:ascii="Arial" w:hAnsi="Arial" w:cs="Arial"/>
          <w:bCs/>
        </w:rPr>
        <w:t xml:space="preserve">expressed </w:t>
      </w:r>
      <w:r w:rsidRPr="008863D3">
        <w:rPr>
          <w:rFonts w:ascii="Arial" w:hAnsi="Arial" w:cs="Arial"/>
          <w:bCs/>
        </w:rPr>
        <w:t>as a percentage of the bid price must be calculated in accordance with the SABS approved technical specification number SATS 1286: 201</w:t>
      </w:r>
      <w:r>
        <w:rPr>
          <w:rFonts w:ascii="Arial" w:hAnsi="Arial" w:cs="Arial"/>
          <w:bCs/>
        </w:rPr>
        <w:t>1</w:t>
      </w:r>
      <w:r w:rsidRPr="008863D3">
        <w:rPr>
          <w:rFonts w:ascii="Arial" w:hAnsi="Arial" w:cs="Arial"/>
          <w:bCs/>
        </w:rPr>
        <w:t xml:space="preserve"> as follows: </w:t>
      </w:r>
    </w:p>
    <w:p w:rsidR="00883D49" w:rsidRPr="008863D3" w:rsidRDefault="00883D49" w:rsidP="00883D49">
      <w:pPr>
        <w:ind w:left="720" w:hanging="720"/>
        <w:jc w:val="both"/>
        <w:rPr>
          <w:rFonts w:ascii="Arial" w:hAnsi="Arial" w:cs="Arial"/>
          <w:bCs/>
        </w:rPr>
      </w:pPr>
    </w:p>
    <w:p w:rsidR="00883D49" w:rsidRPr="008863D3" w:rsidRDefault="00883D49" w:rsidP="00883D49">
      <w:pPr>
        <w:rPr>
          <w:rFonts w:ascii="Arial" w:hAnsi="Arial" w:cs="Arial"/>
        </w:rPr>
      </w:pPr>
      <w:r w:rsidRPr="008863D3">
        <w:rPr>
          <w:rFonts w:ascii="Arial" w:hAnsi="Arial" w:cs="Arial"/>
          <w:bCs/>
        </w:rPr>
        <w:tab/>
      </w:r>
      <w:r w:rsidRPr="008863D3">
        <w:rPr>
          <w:rFonts w:ascii="Arial" w:hAnsi="Arial" w:cs="Arial"/>
        </w:rPr>
        <w:t xml:space="preserve">LC = </w:t>
      </w:r>
      <w:r>
        <w:rPr>
          <w:rFonts w:ascii="Arial" w:hAnsi="Arial" w:cs="Arial"/>
        </w:rPr>
        <w:t>[</w:t>
      </w:r>
      <w:r w:rsidRPr="008863D3">
        <w:rPr>
          <w:rFonts w:ascii="Arial" w:hAnsi="Arial" w:cs="Arial"/>
        </w:rPr>
        <w:t>1</w:t>
      </w:r>
      <w:r>
        <w:rPr>
          <w:rFonts w:ascii="Arial" w:hAnsi="Arial" w:cs="Arial"/>
        </w:rPr>
        <w:t>-</w:t>
      </w:r>
      <w:r w:rsidRPr="008863D3">
        <w:rPr>
          <w:rFonts w:ascii="Arial" w:hAnsi="Arial" w:cs="Arial"/>
        </w:rPr>
        <w:t xml:space="preserve"> </w:t>
      </w:r>
      <w:r w:rsidRPr="008863D3">
        <w:rPr>
          <w:rFonts w:ascii="Arial" w:hAnsi="Arial" w:cs="Arial"/>
        </w:rPr>
        <w:fldChar w:fldCharType="begin"/>
      </w:r>
      <w:r w:rsidRPr="008863D3">
        <w:rPr>
          <w:rFonts w:ascii="Arial" w:hAnsi="Arial" w:cs="Arial"/>
        </w:rPr>
        <w:instrText xml:space="preserve"> QUOTE </w:instrText>
      </w:r>
      <w:r>
        <w:rPr>
          <w:rFonts w:ascii="Arial" w:hAnsi="Arial" w:cs="Arial"/>
          <w:noProof/>
          <w:lang w:eastAsia="en-ZA"/>
        </w:rPr>
        <w:drawing>
          <wp:inline distT="0" distB="0" distL="0" distR="0">
            <wp:extent cx="238125" cy="142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8863D3">
        <w:rPr>
          <w:rFonts w:ascii="Arial" w:hAnsi="Arial" w:cs="Arial"/>
        </w:rPr>
        <w:instrText xml:space="preserve"> </w:instrText>
      </w:r>
      <w:r w:rsidRPr="008863D3">
        <w:rPr>
          <w:rFonts w:ascii="Arial" w:hAnsi="Arial" w:cs="Arial"/>
        </w:rPr>
        <w:fldChar w:fldCharType="end"/>
      </w:r>
      <w:r w:rsidRPr="008863D3">
        <w:rPr>
          <w:rFonts w:ascii="Arial" w:hAnsi="Arial" w:cs="Arial"/>
        </w:rPr>
        <w:fldChar w:fldCharType="begin"/>
      </w:r>
      <w:r w:rsidRPr="008863D3">
        <w:rPr>
          <w:rFonts w:ascii="Arial" w:hAnsi="Arial" w:cs="Arial"/>
        </w:rPr>
        <w:instrText xml:space="preserve"> QUOTE </w:instrText>
      </w:r>
      <w:r>
        <w:rPr>
          <w:rFonts w:ascii="Arial" w:hAnsi="Arial" w:cs="Arial"/>
          <w:noProof/>
          <w:lang w:eastAsia="en-ZA"/>
        </w:rPr>
        <w:drawing>
          <wp:inline distT="0" distB="0" distL="0" distR="0">
            <wp:extent cx="123825" cy="323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323850"/>
                    </a:xfrm>
                    <a:prstGeom prst="rect">
                      <a:avLst/>
                    </a:prstGeom>
                    <a:noFill/>
                    <a:ln>
                      <a:noFill/>
                    </a:ln>
                  </pic:spPr>
                </pic:pic>
              </a:graphicData>
            </a:graphic>
          </wp:inline>
        </w:drawing>
      </w:r>
      <w:r w:rsidRPr="008863D3">
        <w:rPr>
          <w:rFonts w:ascii="Arial" w:hAnsi="Arial" w:cs="Arial"/>
        </w:rPr>
        <w:instrText xml:space="preserve"> </w:instrText>
      </w:r>
      <w:r w:rsidRPr="008863D3">
        <w:rPr>
          <w:rFonts w:ascii="Arial" w:hAnsi="Arial" w:cs="Arial"/>
        </w:rPr>
        <w:fldChar w:fldCharType="end"/>
      </w:r>
      <w:r w:rsidRPr="008863D3">
        <w:rPr>
          <w:rFonts w:ascii="Arial" w:hAnsi="Arial" w:cs="Arial"/>
        </w:rPr>
        <w:t xml:space="preserve"> x</w:t>
      </w:r>
      <w:r>
        <w:rPr>
          <w:rFonts w:ascii="Arial" w:hAnsi="Arial" w:cs="Arial"/>
        </w:rPr>
        <w:t xml:space="preserve"> / y] *</w:t>
      </w:r>
      <w:r w:rsidRPr="008863D3">
        <w:rPr>
          <w:rFonts w:ascii="Arial" w:hAnsi="Arial" w:cs="Arial"/>
        </w:rPr>
        <w:t>100</w:t>
      </w:r>
    </w:p>
    <w:p w:rsidR="00883D49" w:rsidRPr="008863D3" w:rsidRDefault="00883D49" w:rsidP="00883D49">
      <w:pPr>
        <w:ind w:left="720"/>
        <w:jc w:val="both"/>
        <w:rPr>
          <w:rFonts w:ascii="Arial" w:hAnsi="Arial" w:cs="Arial"/>
          <w:bCs/>
        </w:rPr>
      </w:pPr>
    </w:p>
    <w:p w:rsidR="00883D49" w:rsidRPr="008863D3" w:rsidRDefault="00883D49" w:rsidP="00883D49">
      <w:pPr>
        <w:ind w:left="720"/>
        <w:jc w:val="both"/>
        <w:rPr>
          <w:rFonts w:ascii="Arial" w:hAnsi="Arial" w:cs="Arial"/>
          <w:bCs/>
        </w:rPr>
      </w:pPr>
      <w:r w:rsidRPr="008863D3">
        <w:rPr>
          <w:rFonts w:ascii="Arial" w:hAnsi="Arial" w:cs="Arial"/>
          <w:bCs/>
        </w:rPr>
        <w:t>Where</w:t>
      </w:r>
    </w:p>
    <w:p w:rsidR="00883D49" w:rsidRPr="008863D3" w:rsidRDefault="00883D49" w:rsidP="00883D49">
      <w:pPr>
        <w:ind w:left="720" w:hanging="720"/>
        <w:jc w:val="both"/>
        <w:rPr>
          <w:rFonts w:ascii="Arial" w:hAnsi="Arial" w:cs="Arial"/>
          <w:bCs/>
        </w:rPr>
      </w:pPr>
      <w:r w:rsidRPr="008863D3">
        <w:rPr>
          <w:rFonts w:ascii="Arial" w:hAnsi="Arial" w:cs="Arial"/>
          <w:bCs/>
        </w:rPr>
        <w:tab/>
        <w:t xml:space="preserve">x </w:t>
      </w:r>
      <w:r w:rsidRPr="008863D3">
        <w:rPr>
          <w:rFonts w:ascii="Arial" w:hAnsi="Arial" w:cs="Arial"/>
          <w:bCs/>
        </w:rPr>
        <w:tab/>
      </w:r>
      <w:r>
        <w:rPr>
          <w:rFonts w:ascii="Arial" w:hAnsi="Arial" w:cs="Arial"/>
          <w:bCs/>
        </w:rPr>
        <w:t xml:space="preserve">is the </w:t>
      </w:r>
      <w:r w:rsidRPr="008863D3">
        <w:rPr>
          <w:rFonts w:ascii="Arial" w:hAnsi="Arial" w:cs="Arial"/>
          <w:bCs/>
        </w:rPr>
        <w:t>imported content</w:t>
      </w:r>
      <w:r>
        <w:rPr>
          <w:rFonts w:ascii="Arial" w:hAnsi="Arial" w:cs="Arial"/>
          <w:bCs/>
        </w:rPr>
        <w:t xml:space="preserve"> in </w:t>
      </w:r>
      <w:smartTag w:uri="urn:schemas-microsoft-com:office:smarttags" w:element="place">
        <w:r>
          <w:rPr>
            <w:rFonts w:ascii="Arial" w:hAnsi="Arial" w:cs="Arial"/>
            <w:bCs/>
          </w:rPr>
          <w:t>Rand</w:t>
        </w:r>
      </w:smartTag>
    </w:p>
    <w:p w:rsidR="00883D49" w:rsidRPr="008863D3" w:rsidRDefault="00883D49" w:rsidP="00883D49">
      <w:pPr>
        <w:ind w:left="720" w:hanging="720"/>
        <w:jc w:val="both"/>
        <w:rPr>
          <w:rFonts w:ascii="Arial" w:hAnsi="Arial" w:cs="Arial"/>
          <w:bCs/>
        </w:rPr>
      </w:pPr>
      <w:r w:rsidRPr="008863D3">
        <w:rPr>
          <w:rFonts w:ascii="Arial" w:hAnsi="Arial" w:cs="Arial"/>
          <w:bCs/>
        </w:rPr>
        <w:tab/>
        <w:t>y</w:t>
      </w:r>
      <w:r w:rsidRPr="008863D3">
        <w:rPr>
          <w:rFonts w:ascii="Arial" w:hAnsi="Arial" w:cs="Arial"/>
          <w:bCs/>
        </w:rPr>
        <w:tab/>
      </w:r>
      <w:r>
        <w:rPr>
          <w:rFonts w:ascii="Arial" w:hAnsi="Arial" w:cs="Arial"/>
          <w:bCs/>
        </w:rPr>
        <w:t xml:space="preserve">is the </w:t>
      </w:r>
      <w:r w:rsidRPr="008863D3">
        <w:rPr>
          <w:rFonts w:ascii="Arial" w:hAnsi="Arial" w:cs="Arial"/>
          <w:bCs/>
        </w:rPr>
        <w:t xml:space="preserve">bid price </w:t>
      </w:r>
      <w:r>
        <w:rPr>
          <w:rFonts w:ascii="Arial" w:hAnsi="Arial" w:cs="Arial"/>
          <w:bCs/>
        </w:rPr>
        <w:t xml:space="preserve">in </w:t>
      </w:r>
      <w:smartTag w:uri="urn:schemas-microsoft-com:office:smarttags" w:element="place">
        <w:r>
          <w:rPr>
            <w:rFonts w:ascii="Arial" w:hAnsi="Arial" w:cs="Arial"/>
            <w:bCs/>
          </w:rPr>
          <w:t>Rand</w:t>
        </w:r>
      </w:smartTag>
      <w:r>
        <w:rPr>
          <w:rFonts w:ascii="Arial" w:hAnsi="Arial" w:cs="Arial"/>
          <w:bCs/>
        </w:rPr>
        <w:t xml:space="preserve"> </w:t>
      </w:r>
      <w:r w:rsidRPr="008863D3">
        <w:rPr>
          <w:rFonts w:ascii="Arial" w:hAnsi="Arial" w:cs="Arial"/>
          <w:bCs/>
        </w:rPr>
        <w:t>excluding value added tax (VAT)</w:t>
      </w:r>
    </w:p>
    <w:p w:rsidR="00883D49" w:rsidRPr="008863D3" w:rsidRDefault="00883D49" w:rsidP="00883D49">
      <w:pPr>
        <w:ind w:left="720" w:hanging="720"/>
        <w:jc w:val="both"/>
        <w:rPr>
          <w:rFonts w:ascii="Arial" w:hAnsi="Arial" w:cs="Arial"/>
          <w:bCs/>
        </w:rPr>
      </w:pPr>
    </w:p>
    <w:p w:rsidR="00883D49" w:rsidRDefault="00883D49" w:rsidP="00883D49">
      <w:pPr>
        <w:ind w:left="720"/>
        <w:jc w:val="both"/>
        <w:rPr>
          <w:rFonts w:ascii="Arial" w:hAnsi="Arial" w:cs="Arial"/>
          <w:bCs/>
        </w:rPr>
      </w:pPr>
      <w:r w:rsidRPr="008863D3">
        <w:rPr>
          <w:rFonts w:ascii="Arial" w:hAnsi="Arial" w:cs="Arial"/>
          <w:bCs/>
        </w:rPr>
        <w:lastRenderedPageBreak/>
        <w:t>Prices referred to in the determination of x must be converted to Rand (ZAR) by using the exchange rate published by the South African Reserve Bank (SARB) at 12:00 on the</w:t>
      </w:r>
      <w:r>
        <w:rPr>
          <w:rFonts w:ascii="Arial" w:hAnsi="Arial" w:cs="Arial"/>
          <w:bCs/>
        </w:rPr>
        <w:t xml:space="preserve"> date of advertisement o</w:t>
      </w:r>
      <w:r w:rsidRPr="008863D3">
        <w:rPr>
          <w:rFonts w:ascii="Arial" w:hAnsi="Arial" w:cs="Arial"/>
          <w:bCs/>
        </w:rPr>
        <w:t>f the bid as required in paragraph 4.1 below.</w:t>
      </w:r>
    </w:p>
    <w:p w:rsidR="00883D49" w:rsidRDefault="00883D49" w:rsidP="00883D49">
      <w:pPr>
        <w:ind w:left="720"/>
        <w:jc w:val="both"/>
        <w:rPr>
          <w:rFonts w:ascii="Arial" w:hAnsi="Arial" w:cs="Arial"/>
          <w:bCs/>
        </w:rPr>
      </w:pPr>
    </w:p>
    <w:p w:rsidR="00883D49" w:rsidRPr="008863D3" w:rsidRDefault="00883D49" w:rsidP="00883D49">
      <w:pPr>
        <w:ind w:left="720"/>
        <w:jc w:val="both"/>
        <w:rPr>
          <w:rFonts w:ascii="Arial" w:hAnsi="Arial" w:cs="Arial"/>
          <w:bCs/>
        </w:rPr>
      </w:pPr>
      <w:r>
        <w:rPr>
          <w:rFonts w:ascii="Arial" w:hAnsi="Arial" w:cs="Arial"/>
          <w:b/>
          <w:bCs/>
        </w:rPr>
        <w:t xml:space="preserve">The SABS approved technical specification number SATS 1286:2011 is accessible on </w:t>
      </w:r>
      <w:hyperlink w:history="1"/>
      <w:r>
        <w:rPr>
          <w:rFonts w:ascii="Arial" w:hAnsi="Arial" w:cs="Arial"/>
          <w:b/>
          <w:bCs/>
        </w:rPr>
        <w:t>http://www.thedti.gov.za/industrial development/</w:t>
      </w:r>
      <w:proofErr w:type="spellStart"/>
      <w:r>
        <w:rPr>
          <w:rFonts w:ascii="Arial" w:hAnsi="Arial" w:cs="Arial"/>
          <w:b/>
          <w:bCs/>
        </w:rPr>
        <w:t>ip.jsp</w:t>
      </w:r>
      <w:proofErr w:type="spellEnd"/>
      <w:r>
        <w:rPr>
          <w:rFonts w:ascii="Arial" w:hAnsi="Arial" w:cs="Arial"/>
          <w:b/>
          <w:bCs/>
        </w:rPr>
        <w:t xml:space="preserve"> at no cost.</w:t>
      </w:r>
    </w:p>
    <w:p w:rsidR="00883D49" w:rsidRPr="00F628F1" w:rsidRDefault="00883D49" w:rsidP="00883D49">
      <w:pPr>
        <w:numPr>
          <w:ilvl w:val="1"/>
          <w:numId w:val="12"/>
        </w:numPr>
        <w:spacing w:after="0" w:line="240" w:lineRule="auto"/>
        <w:jc w:val="both"/>
        <w:rPr>
          <w:rFonts w:ascii="Arial" w:hAnsi="Arial" w:cs="Arial"/>
          <w:lang w:val="en-US"/>
        </w:rPr>
      </w:pPr>
      <w:r>
        <w:rPr>
          <w:rFonts w:ascii="Arial" w:hAnsi="Arial" w:cs="Arial"/>
          <w:bCs/>
        </w:rPr>
        <w:t>A bid may be disqualified if –</w:t>
      </w:r>
    </w:p>
    <w:p w:rsidR="00883D49" w:rsidRDefault="00883D49" w:rsidP="00883D49">
      <w:pPr>
        <w:ind w:left="780"/>
        <w:jc w:val="both"/>
        <w:rPr>
          <w:rFonts w:ascii="Arial" w:hAnsi="Arial" w:cs="Arial"/>
          <w:bCs/>
        </w:rPr>
      </w:pPr>
    </w:p>
    <w:p w:rsidR="00883D49" w:rsidRPr="00F628F1" w:rsidRDefault="00883D49" w:rsidP="00883D49">
      <w:pPr>
        <w:numPr>
          <w:ilvl w:val="0"/>
          <w:numId w:val="15"/>
        </w:numPr>
        <w:spacing w:after="0" w:line="240" w:lineRule="auto"/>
        <w:jc w:val="both"/>
        <w:rPr>
          <w:rFonts w:ascii="Arial" w:hAnsi="Arial" w:cs="Arial"/>
          <w:lang w:val="en-US"/>
        </w:rPr>
      </w:pPr>
      <w:r>
        <w:rPr>
          <w:rFonts w:ascii="Arial" w:hAnsi="Arial" w:cs="Arial"/>
          <w:bCs/>
        </w:rPr>
        <w:t xml:space="preserve"> t</w:t>
      </w:r>
      <w:r w:rsidRPr="00FD28A9">
        <w:rPr>
          <w:rFonts w:ascii="Arial" w:hAnsi="Arial" w:cs="Arial"/>
          <w:bCs/>
        </w:rPr>
        <w:t>his Declaration Certificate</w:t>
      </w:r>
      <w:r>
        <w:rPr>
          <w:rFonts w:ascii="Arial" w:hAnsi="Arial" w:cs="Arial"/>
          <w:bCs/>
        </w:rPr>
        <w:t xml:space="preserve"> and</w:t>
      </w:r>
      <w:r w:rsidRPr="00FD28A9">
        <w:rPr>
          <w:rFonts w:ascii="Arial" w:hAnsi="Arial" w:cs="Arial"/>
          <w:bCs/>
        </w:rPr>
        <w:t xml:space="preserve"> the </w:t>
      </w:r>
      <w:r w:rsidRPr="00FD28A9">
        <w:rPr>
          <w:rFonts w:ascii="Arial" w:hAnsi="Arial" w:cs="Arial"/>
          <w:lang w:val="en-US"/>
        </w:rPr>
        <w:t>Annex C (Local Content Declaration: Summary Schedule)</w:t>
      </w:r>
      <w:r w:rsidRPr="00FD28A9">
        <w:rPr>
          <w:rFonts w:ascii="Arial" w:hAnsi="Arial" w:cs="Arial"/>
          <w:bCs/>
          <w:lang w:val="en-US"/>
        </w:rPr>
        <w:t xml:space="preserve"> </w:t>
      </w:r>
      <w:r w:rsidRPr="00FD28A9">
        <w:rPr>
          <w:rFonts w:ascii="Arial" w:hAnsi="Arial" w:cs="Arial"/>
          <w:bCs/>
        </w:rPr>
        <w:t>are not submitted a</w:t>
      </w:r>
      <w:r>
        <w:rPr>
          <w:rFonts w:ascii="Arial" w:hAnsi="Arial" w:cs="Arial"/>
          <w:bCs/>
        </w:rPr>
        <w:t>s part of the bid documentation; and</w:t>
      </w:r>
    </w:p>
    <w:p w:rsidR="00883D49" w:rsidRPr="00F628F1" w:rsidRDefault="00883D49" w:rsidP="00883D49">
      <w:pPr>
        <w:ind w:left="1140"/>
        <w:jc w:val="both"/>
        <w:rPr>
          <w:rFonts w:ascii="Arial" w:hAnsi="Arial" w:cs="Arial"/>
          <w:lang w:val="en-US"/>
        </w:rPr>
      </w:pPr>
    </w:p>
    <w:p w:rsidR="00883D49" w:rsidRPr="00FD28A9" w:rsidRDefault="00883D49" w:rsidP="00883D49">
      <w:pPr>
        <w:numPr>
          <w:ilvl w:val="0"/>
          <w:numId w:val="15"/>
        </w:numPr>
        <w:spacing w:after="0" w:line="240" w:lineRule="auto"/>
        <w:jc w:val="both"/>
        <w:rPr>
          <w:rFonts w:ascii="Arial" w:hAnsi="Arial" w:cs="Arial"/>
          <w:lang w:val="en-US"/>
        </w:rPr>
      </w:pPr>
      <w:r w:rsidRPr="00FD28A9">
        <w:rPr>
          <w:rFonts w:ascii="Arial" w:hAnsi="Arial" w:cs="Arial"/>
          <w:bCs/>
        </w:rPr>
        <w:t xml:space="preserve"> </w:t>
      </w:r>
      <w:r>
        <w:rPr>
          <w:rFonts w:ascii="Arial" w:hAnsi="Arial" w:cs="Arial"/>
          <w:bCs/>
        </w:rPr>
        <w:t>the bidder fails to declare that the Local Content Declaration Templates (Annex C, D and E) have been audited and certified as correct.</w:t>
      </w:r>
    </w:p>
    <w:p w:rsidR="00883D49" w:rsidRPr="008863D3" w:rsidRDefault="00883D49" w:rsidP="00883D49">
      <w:pPr>
        <w:ind w:left="1140"/>
        <w:jc w:val="both"/>
        <w:rPr>
          <w:rFonts w:ascii="Arial" w:hAnsi="Arial" w:cs="Arial"/>
          <w:bCs/>
        </w:rPr>
      </w:pPr>
    </w:p>
    <w:p w:rsidR="00883D49" w:rsidRPr="004F7DEF" w:rsidRDefault="00883D49" w:rsidP="00883D49">
      <w:pPr>
        <w:numPr>
          <w:ilvl w:val="0"/>
          <w:numId w:val="12"/>
        </w:numPr>
        <w:spacing w:after="0" w:line="240" w:lineRule="auto"/>
        <w:jc w:val="both"/>
        <w:rPr>
          <w:rFonts w:ascii="Arial" w:hAnsi="Arial" w:cs="Arial"/>
          <w:b/>
          <w:lang w:val="en-US"/>
        </w:rPr>
      </w:pPr>
      <w:r w:rsidRPr="004F7DEF">
        <w:rPr>
          <w:rFonts w:ascii="Arial" w:hAnsi="Arial" w:cs="Arial"/>
          <w:b/>
          <w:lang w:val="en-US"/>
        </w:rPr>
        <w:t>Definitions</w:t>
      </w:r>
    </w:p>
    <w:p w:rsidR="00883D49" w:rsidRPr="008863D3" w:rsidRDefault="00883D49" w:rsidP="00883D49">
      <w:pPr>
        <w:ind w:left="360"/>
        <w:jc w:val="both"/>
        <w:rPr>
          <w:rFonts w:ascii="Arial" w:hAnsi="Arial" w:cs="Arial"/>
          <w:lang w:val="en-US"/>
        </w:rPr>
      </w:pPr>
    </w:p>
    <w:p w:rsidR="00883D49" w:rsidRPr="008863D3" w:rsidRDefault="00883D49" w:rsidP="00883D49">
      <w:pPr>
        <w:numPr>
          <w:ilvl w:val="1"/>
          <w:numId w:val="12"/>
        </w:numPr>
        <w:spacing w:after="0" w:line="240" w:lineRule="auto"/>
        <w:jc w:val="both"/>
        <w:rPr>
          <w:rFonts w:ascii="Arial" w:hAnsi="Arial" w:cs="Arial"/>
          <w:lang w:val="en-US"/>
        </w:rPr>
      </w:pPr>
      <w:r w:rsidRPr="008863D3">
        <w:rPr>
          <w:rFonts w:ascii="Arial" w:hAnsi="Arial" w:cs="Arial"/>
          <w:b/>
          <w:lang w:val="en-US"/>
        </w:rPr>
        <w:t>“bid”</w:t>
      </w:r>
      <w:r w:rsidRPr="008863D3">
        <w:rPr>
          <w:rFonts w:ascii="Arial" w:hAnsi="Arial" w:cs="Arial"/>
          <w:lang w:val="en-US"/>
        </w:rPr>
        <w:t xml:space="preserve"> includes </w:t>
      </w:r>
      <w:r>
        <w:rPr>
          <w:rFonts w:ascii="Arial" w:hAnsi="Arial" w:cs="Arial"/>
          <w:lang w:val="en-US"/>
        </w:rPr>
        <w:t xml:space="preserve">written price quotations, </w:t>
      </w:r>
      <w:r w:rsidRPr="008863D3">
        <w:rPr>
          <w:rFonts w:ascii="Arial" w:hAnsi="Arial" w:cs="Arial"/>
          <w:lang w:val="en-US"/>
        </w:rPr>
        <w:t>advertised competitive bids or proposals;</w:t>
      </w:r>
    </w:p>
    <w:p w:rsidR="00883D49" w:rsidRPr="008863D3" w:rsidRDefault="00883D49" w:rsidP="00883D49">
      <w:pPr>
        <w:ind w:left="360"/>
        <w:jc w:val="both"/>
        <w:rPr>
          <w:rFonts w:ascii="Arial" w:hAnsi="Arial" w:cs="Arial"/>
          <w:lang w:val="en-US"/>
        </w:rPr>
      </w:pPr>
    </w:p>
    <w:p w:rsidR="00883D49" w:rsidRPr="008863D3" w:rsidRDefault="00883D49" w:rsidP="00883D49">
      <w:pPr>
        <w:numPr>
          <w:ilvl w:val="1"/>
          <w:numId w:val="12"/>
        </w:numPr>
        <w:spacing w:after="0" w:line="240" w:lineRule="auto"/>
        <w:jc w:val="both"/>
        <w:rPr>
          <w:rFonts w:ascii="Arial" w:hAnsi="Arial" w:cs="Arial"/>
          <w:lang w:val="en-US"/>
        </w:rPr>
      </w:pPr>
      <w:r w:rsidRPr="008863D3">
        <w:rPr>
          <w:rFonts w:ascii="Arial" w:hAnsi="Arial" w:cs="Arial"/>
          <w:b/>
          <w:lang w:val="en-US"/>
        </w:rPr>
        <w:t>“bid price”</w:t>
      </w:r>
      <w:r w:rsidRPr="008863D3">
        <w:rPr>
          <w:rFonts w:ascii="Arial" w:hAnsi="Arial" w:cs="Arial"/>
          <w:lang w:val="en-US"/>
        </w:rPr>
        <w:t xml:space="preserve"> price offered by the bidder, excluding value added tax (VAT);</w:t>
      </w:r>
    </w:p>
    <w:p w:rsidR="00883D49" w:rsidRPr="008863D3" w:rsidRDefault="00883D49" w:rsidP="00883D49">
      <w:pPr>
        <w:ind w:left="360"/>
        <w:jc w:val="both"/>
        <w:rPr>
          <w:rFonts w:ascii="Arial" w:hAnsi="Arial" w:cs="Arial"/>
          <w:lang w:val="en-US"/>
        </w:rPr>
      </w:pPr>
    </w:p>
    <w:p w:rsidR="00883D49" w:rsidRPr="008863D3" w:rsidRDefault="00883D49" w:rsidP="00883D49">
      <w:pPr>
        <w:numPr>
          <w:ilvl w:val="1"/>
          <w:numId w:val="12"/>
        </w:numPr>
        <w:spacing w:after="0" w:line="240" w:lineRule="auto"/>
        <w:jc w:val="both"/>
        <w:rPr>
          <w:rFonts w:ascii="Arial" w:hAnsi="Arial" w:cs="Arial"/>
          <w:lang w:val="en-US"/>
        </w:rPr>
      </w:pPr>
      <w:r w:rsidRPr="008863D3">
        <w:rPr>
          <w:rFonts w:ascii="Arial" w:hAnsi="Arial" w:cs="Arial"/>
          <w:b/>
          <w:lang w:val="en-US"/>
        </w:rPr>
        <w:t>“contract”</w:t>
      </w:r>
      <w:r w:rsidRPr="008863D3">
        <w:rPr>
          <w:rFonts w:ascii="Arial" w:hAnsi="Arial" w:cs="Arial"/>
          <w:lang w:val="en-US"/>
        </w:rPr>
        <w:t xml:space="preserve"> means the agreement that results from the acceptance of a bid by an organ of state;</w:t>
      </w:r>
    </w:p>
    <w:p w:rsidR="00883D49" w:rsidRPr="008863D3" w:rsidRDefault="00883D49" w:rsidP="00883D49">
      <w:pPr>
        <w:ind w:left="360"/>
        <w:jc w:val="both"/>
        <w:rPr>
          <w:rFonts w:ascii="Arial" w:hAnsi="Arial" w:cs="Arial"/>
          <w:lang w:val="en-US"/>
        </w:rPr>
      </w:pPr>
    </w:p>
    <w:p w:rsidR="00883D49" w:rsidRPr="008863D3" w:rsidRDefault="00883D49" w:rsidP="00883D49">
      <w:pPr>
        <w:numPr>
          <w:ilvl w:val="1"/>
          <w:numId w:val="12"/>
        </w:numPr>
        <w:spacing w:after="0" w:line="240" w:lineRule="auto"/>
        <w:jc w:val="both"/>
        <w:rPr>
          <w:rFonts w:ascii="Arial" w:hAnsi="Arial" w:cs="Arial"/>
          <w:lang w:val="en-US"/>
        </w:rPr>
      </w:pPr>
      <w:r w:rsidRPr="008863D3">
        <w:rPr>
          <w:rFonts w:ascii="Arial" w:hAnsi="Arial" w:cs="Arial"/>
          <w:b/>
          <w:lang w:val="en-US"/>
        </w:rPr>
        <w:t>“designated sector”</w:t>
      </w:r>
      <w:r w:rsidRPr="008863D3">
        <w:rPr>
          <w:rFonts w:ascii="Arial" w:hAnsi="Arial" w:cs="Arial"/>
          <w:lang w:val="en-US"/>
        </w:rPr>
        <w:t xml:space="preserve"> means a sector, sub-sector or industry that has been designated by the Department of Trade and Industry in line with national development and industrial policies for local production, where only locally produced services, works or goods or locally manufactured goods meet the stipulated minimum threshold for local production and content;</w:t>
      </w:r>
    </w:p>
    <w:p w:rsidR="00883D49" w:rsidRPr="008863D3" w:rsidRDefault="00883D49" w:rsidP="00883D49">
      <w:pPr>
        <w:jc w:val="both"/>
        <w:rPr>
          <w:rFonts w:ascii="Arial" w:hAnsi="Arial" w:cs="Arial"/>
          <w:lang w:val="en-US"/>
        </w:rPr>
      </w:pPr>
    </w:p>
    <w:p w:rsidR="00883D49" w:rsidRPr="008863D3" w:rsidRDefault="00883D49" w:rsidP="00883D49">
      <w:pPr>
        <w:numPr>
          <w:ilvl w:val="1"/>
          <w:numId w:val="12"/>
        </w:numPr>
        <w:spacing w:after="0" w:line="240" w:lineRule="auto"/>
        <w:jc w:val="both"/>
        <w:rPr>
          <w:rFonts w:ascii="Arial" w:hAnsi="Arial" w:cs="Arial"/>
          <w:lang w:val="en-US"/>
        </w:rPr>
      </w:pPr>
      <w:r w:rsidRPr="008863D3">
        <w:rPr>
          <w:rFonts w:ascii="Arial" w:hAnsi="Arial" w:cs="Arial"/>
          <w:b/>
          <w:lang w:val="en-US"/>
        </w:rPr>
        <w:t>“duly sign”</w:t>
      </w:r>
      <w:r w:rsidRPr="008863D3">
        <w:rPr>
          <w:rFonts w:ascii="Arial" w:hAnsi="Arial" w:cs="Arial"/>
          <w:lang w:val="en-US"/>
        </w:rPr>
        <w:t>means a Declaration Certificate for Local Content that has been signed by the Chief Financial Officer or other legally responsible person nominated in writing by the Chief Executive, or senior member / person with management responsibility(close corporation, partnership or individual).</w:t>
      </w:r>
    </w:p>
    <w:p w:rsidR="00883D49" w:rsidRPr="008863D3" w:rsidRDefault="00883D49" w:rsidP="00883D49">
      <w:pPr>
        <w:ind w:left="360"/>
        <w:jc w:val="both"/>
        <w:rPr>
          <w:rFonts w:ascii="Arial" w:hAnsi="Arial" w:cs="Arial"/>
          <w:lang w:val="en-US"/>
        </w:rPr>
      </w:pPr>
    </w:p>
    <w:p w:rsidR="00883D49" w:rsidRPr="008863D3" w:rsidRDefault="00883D49" w:rsidP="00883D49">
      <w:pPr>
        <w:numPr>
          <w:ilvl w:val="1"/>
          <w:numId w:val="12"/>
        </w:numPr>
        <w:spacing w:after="0" w:line="240" w:lineRule="auto"/>
        <w:jc w:val="both"/>
        <w:rPr>
          <w:rFonts w:ascii="Arial" w:hAnsi="Arial" w:cs="Arial"/>
          <w:lang w:val="en-US"/>
        </w:rPr>
      </w:pPr>
      <w:r w:rsidRPr="008863D3">
        <w:rPr>
          <w:rFonts w:ascii="Arial" w:hAnsi="Arial" w:cs="Arial"/>
          <w:b/>
          <w:lang w:val="en-US"/>
        </w:rPr>
        <w:t>“imported content”</w:t>
      </w:r>
      <w:r w:rsidRPr="008863D3">
        <w:rPr>
          <w:rFonts w:ascii="Arial" w:hAnsi="Arial" w:cs="Arial"/>
          <w:lang w:val="en-US"/>
        </w:rPr>
        <w:t xml:space="preserve"> means that portion of the bid price represented by the cost of components, parts or materials which have been or are still to be imported (whether by the supplier or its subcontractors) and which costs are inclusive of the costs abroad</w:t>
      </w:r>
      <w:r>
        <w:rPr>
          <w:rFonts w:ascii="Arial" w:hAnsi="Arial" w:cs="Arial"/>
          <w:lang w:val="en-US"/>
        </w:rPr>
        <w:t xml:space="preserve"> (this includes labour and intellectual property costs)</w:t>
      </w:r>
      <w:r w:rsidRPr="008863D3">
        <w:rPr>
          <w:rFonts w:ascii="Arial" w:hAnsi="Arial" w:cs="Arial"/>
          <w:lang w:val="en-US"/>
        </w:rPr>
        <w:t>, plus freight and other direct importation costs, such as landing costs, dock duties, import duty, sales duty or other similar tax or duty at the South African port of entry;</w:t>
      </w:r>
    </w:p>
    <w:p w:rsidR="00883D49" w:rsidRPr="008863D3" w:rsidRDefault="00883D49" w:rsidP="00883D49">
      <w:pPr>
        <w:ind w:left="360"/>
        <w:jc w:val="both"/>
        <w:rPr>
          <w:rFonts w:ascii="Arial" w:hAnsi="Arial" w:cs="Arial"/>
          <w:lang w:val="en-US"/>
        </w:rPr>
      </w:pPr>
    </w:p>
    <w:p w:rsidR="00883D49" w:rsidRPr="008863D3" w:rsidRDefault="00883D49" w:rsidP="00883D49">
      <w:pPr>
        <w:numPr>
          <w:ilvl w:val="1"/>
          <w:numId w:val="12"/>
        </w:numPr>
        <w:spacing w:after="0" w:line="240" w:lineRule="auto"/>
        <w:jc w:val="both"/>
        <w:rPr>
          <w:rFonts w:ascii="Arial" w:hAnsi="Arial" w:cs="Arial"/>
          <w:lang w:val="en-US"/>
        </w:rPr>
      </w:pPr>
      <w:r w:rsidRPr="008863D3">
        <w:rPr>
          <w:rFonts w:ascii="Arial" w:hAnsi="Arial" w:cs="Arial"/>
          <w:b/>
          <w:lang w:val="en-US"/>
        </w:rPr>
        <w:t>“local content”</w:t>
      </w:r>
      <w:r w:rsidRPr="008863D3">
        <w:rPr>
          <w:rFonts w:ascii="Arial" w:hAnsi="Arial" w:cs="Arial"/>
          <w:lang w:val="en-US"/>
        </w:rPr>
        <w:t xml:space="preserve"> means that portion of the bid price which is not included in the imported content, provided that local manufacture does take place;</w:t>
      </w:r>
    </w:p>
    <w:p w:rsidR="00883D49" w:rsidRPr="008863D3" w:rsidRDefault="00883D49" w:rsidP="00883D49">
      <w:pPr>
        <w:jc w:val="both"/>
        <w:rPr>
          <w:rFonts w:ascii="Arial" w:hAnsi="Arial" w:cs="Arial"/>
          <w:lang w:val="en-US"/>
        </w:rPr>
      </w:pPr>
    </w:p>
    <w:p w:rsidR="00883D49" w:rsidRPr="008863D3" w:rsidRDefault="00883D49" w:rsidP="00883D49">
      <w:pPr>
        <w:numPr>
          <w:ilvl w:val="1"/>
          <w:numId w:val="12"/>
        </w:numPr>
        <w:spacing w:after="0" w:line="240" w:lineRule="auto"/>
        <w:jc w:val="both"/>
        <w:rPr>
          <w:rFonts w:ascii="Arial" w:hAnsi="Arial" w:cs="Arial"/>
          <w:lang w:val="en-US"/>
        </w:rPr>
      </w:pPr>
      <w:r w:rsidRPr="008863D3">
        <w:rPr>
          <w:rFonts w:ascii="Arial" w:hAnsi="Arial" w:cs="Arial"/>
          <w:b/>
          <w:lang w:val="en-US"/>
        </w:rPr>
        <w:t>“stipulated minimum threshold”</w:t>
      </w:r>
      <w:r w:rsidRPr="008863D3">
        <w:rPr>
          <w:rFonts w:ascii="Arial" w:hAnsi="Arial" w:cs="Arial"/>
          <w:lang w:val="en-US"/>
        </w:rPr>
        <w:t xml:space="preserve"> means that portion of local production and content as determined by the Department of Trade and Industry; and</w:t>
      </w:r>
    </w:p>
    <w:p w:rsidR="00883D49" w:rsidRPr="008863D3" w:rsidRDefault="00883D49" w:rsidP="00883D49">
      <w:pPr>
        <w:ind w:left="360"/>
        <w:jc w:val="both"/>
        <w:rPr>
          <w:rFonts w:ascii="Arial" w:hAnsi="Arial" w:cs="Arial"/>
          <w:lang w:val="en-US"/>
        </w:rPr>
      </w:pPr>
    </w:p>
    <w:p w:rsidR="00883D49" w:rsidRDefault="00883D49" w:rsidP="00883D49">
      <w:pPr>
        <w:numPr>
          <w:ilvl w:val="1"/>
          <w:numId w:val="12"/>
        </w:numPr>
        <w:spacing w:after="0" w:line="240" w:lineRule="auto"/>
        <w:jc w:val="both"/>
        <w:rPr>
          <w:rFonts w:ascii="Arial" w:hAnsi="Arial" w:cs="Arial"/>
          <w:lang w:val="en-US"/>
        </w:rPr>
      </w:pPr>
      <w:r w:rsidRPr="008863D3">
        <w:rPr>
          <w:rFonts w:ascii="Arial" w:hAnsi="Arial" w:cs="Arial"/>
          <w:b/>
          <w:lang w:val="en-US"/>
        </w:rPr>
        <w:t>“sub-contract”</w:t>
      </w:r>
      <w:r w:rsidRPr="008863D3">
        <w:rPr>
          <w:rFonts w:ascii="Arial" w:hAnsi="Arial" w:cs="Arial"/>
          <w:lang w:val="en-US"/>
        </w:rPr>
        <w:t xml:space="preserve"> means the primary contractor’s assigning, leasing, making out work to, or employing another person to support such primary contractor in the execution of part of a project in terms of the contract.</w:t>
      </w:r>
    </w:p>
    <w:p w:rsidR="00883D49" w:rsidRPr="008863D3" w:rsidRDefault="00883D49" w:rsidP="00883D49">
      <w:pPr>
        <w:jc w:val="both"/>
        <w:rPr>
          <w:rFonts w:ascii="Arial" w:hAnsi="Arial" w:cs="Arial"/>
          <w:b/>
          <w:lang w:val="en-US"/>
        </w:rPr>
      </w:pPr>
    </w:p>
    <w:p w:rsidR="00883D49" w:rsidRPr="00883D49" w:rsidRDefault="00883D49" w:rsidP="00883D49">
      <w:pPr>
        <w:numPr>
          <w:ilvl w:val="0"/>
          <w:numId w:val="12"/>
        </w:numPr>
        <w:spacing w:after="0" w:line="240" w:lineRule="auto"/>
        <w:ind w:hanging="720"/>
        <w:jc w:val="both"/>
        <w:rPr>
          <w:lang w:val="en-US"/>
        </w:rPr>
      </w:pPr>
      <w:r w:rsidRPr="00883D49">
        <w:rPr>
          <w:rFonts w:ascii="Arial" w:hAnsi="Arial" w:cs="Arial"/>
          <w:b/>
          <w:lang w:val="en-US"/>
        </w:rPr>
        <w:t>The stipulated minimum threshold(s) for local production and content (refer to Annex A of SATS 1286:2011) for this bid is/are as follows:</w:t>
      </w:r>
    </w:p>
    <w:p w:rsidR="00883D49" w:rsidRDefault="00883D49" w:rsidP="00883D49">
      <w:pPr>
        <w:jc w:val="both"/>
        <w:rPr>
          <w:lang w:val="en-US"/>
        </w:rPr>
      </w:pPr>
    </w:p>
    <w:p w:rsidR="00883D49" w:rsidRDefault="00883D49" w:rsidP="00883D49">
      <w:pPr>
        <w:ind w:left="720"/>
        <w:jc w:val="both"/>
        <w:rPr>
          <w:rFonts w:ascii="Arial" w:hAnsi="Arial" w:cs="Arial"/>
          <w:u w:val="single"/>
          <w:lang w:val="en-US"/>
        </w:rPr>
      </w:pPr>
      <w:r w:rsidRPr="008863D3">
        <w:rPr>
          <w:rFonts w:ascii="Arial" w:hAnsi="Arial" w:cs="Arial"/>
          <w:u w:val="single"/>
          <w:lang w:val="en-US"/>
        </w:rPr>
        <w:t>Description of services, works or goods</w:t>
      </w:r>
      <w:r w:rsidRPr="008863D3">
        <w:rPr>
          <w:rFonts w:ascii="Arial" w:hAnsi="Arial" w:cs="Arial"/>
          <w:lang w:val="en-US"/>
        </w:rPr>
        <w:t xml:space="preserve"> </w:t>
      </w:r>
      <w:r w:rsidRPr="008863D3">
        <w:rPr>
          <w:rFonts w:ascii="Arial" w:hAnsi="Arial" w:cs="Arial"/>
          <w:lang w:val="en-US"/>
        </w:rPr>
        <w:tab/>
        <w:t xml:space="preserve">    </w:t>
      </w:r>
      <w:r w:rsidRPr="008863D3">
        <w:rPr>
          <w:rFonts w:ascii="Arial" w:hAnsi="Arial" w:cs="Arial"/>
          <w:u w:val="single"/>
          <w:lang w:val="en-US"/>
        </w:rPr>
        <w:t>Stipulated minimum threshold</w:t>
      </w:r>
    </w:p>
    <w:p w:rsidR="00883D49" w:rsidRPr="00D12840" w:rsidRDefault="00883D49" w:rsidP="00883D49">
      <w:pPr>
        <w:ind w:left="720"/>
        <w:jc w:val="both"/>
        <w:rPr>
          <w:rFonts w:ascii="Arial" w:hAnsi="Arial" w:cs="Arial"/>
          <w:u w:val="single"/>
          <w:lang w:val="en-US"/>
        </w:rPr>
      </w:pPr>
    </w:p>
    <w:p w:rsidR="00883D49" w:rsidRPr="008E7072" w:rsidRDefault="00883D49" w:rsidP="00883D49">
      <w:pPr>
        <w:rPr>
          <w:b/>
          <w:lang w:val="en-US"/>
        </w:rPr>
      </w:pPr>
      <w:r w:rsidRPr="00D12840">
        <w:rPr>
          <w:lang w:val="en-US"/>
        </w:rPr>
        <w:tab/>
      </w:r>
      <w:r w:rsidRPr="008E7072">
        <w:rPr>
          <w:b/>
          <w:lang w:val="en-US"/>
        </w:rPr>
        <w:t>PROTECTIVE CLOTHING</w:t>
      </w:r>
      <w:r w:rsidRPr="008E7072">
        <w:rPr>
          <w:b/>
          <w:lang w:val="en-US"/>
        </w:rPr>
        <w:tab/>
      </w:r>
      <w:r w:rsidRPr="008E7072">
        <w:rPr>
          <w:b/>
          <w:lang w:val="en-US"/>
        </w:rPr>
        <w:tab/>
      </w:r>
      <w:r w:rsidRPr="008E7072">
        <w:rPr>
          <w:b/>
          <w:lang w:val="en-US"/>
        </w:rPr>
        <w:tab/>
      </w:r>
      <w:r w:rsidRPr="008E7072">
        <w:rPr>
          <w:b/>
          <w:lang w:val="en-US"/>
        </w:rPr>
        <w:tab/>
        <w:t xml:space="preserve">     </w:t>
      </w:r>
      <w:r w:rsidRPr="008E7072">
        <w:rPr>
          <w:b/>
          <w:lang w:val="en-US"/>
        </w:rPr>
        <w:tab/>
        <w:t xml:space="preserve">        100%</w:t>
      </w:r>
    </w:p>
    <w:p w:rsidR="00883D49" w:rsidRPr="00D12840" w:rsidRDefault="00883D49" w:rsidP="00883D49">
      <w:pPr>
        <w:rPr>
          <w:lang w:val="en-US"/>
        </w:rPr>
      </w:pPr>
    </w:p>
    <w:p w:rsidR="00883D49" w:rsidRPr="008863D3" w:rsidRDefault="00883D49" w:rsidP="00883D49">
      <w:pPr>
        <w:numPr>
          <w:ilvl w:val="0"/>
          <w:numId w:val="12"/>
        </w:numPr>
        <w:spacing w:after="0" w:line="240" w:lineRule="auto"/>
        <w:ind w:hanging="720"/>
        <w:rPr>
          <w:rFonts w:ascii="Arial" w:hAnsi="Arial" w:cs="Arial"/>
          <w:lang w:val="en-US"/>
        </w:rPr>
      </w:pPr>
      <w:r w:rsidRPr="008863D3">
        <w:rPr>
          <w:rFonts w:ascii="Arial" w:hAnsi="Arial" w:cs="Arial"/>
          <w:lang w:val="en-US"/>
        </w:rPr>
        <w:t xml:space="preserve">Does any portion of the services, works or goods offered </w:t>
      </w:r>
    </w:p>
    <w:p w:rsidR="00883D49" w:rsidRDefault="00883D49" w:rsidP="00883D49">
      <w:pPr>
        <w:tabs>
          <w:tab w:val="left" w:pos="-963"/>
          <w:tab w:val="left" w:pos="-720"/>
          <w:tab w:val="left" w:pos="720"/>
          <w:tab w:val="left" w:pos="2268"/>
          <w:tab w:val="left" w:pos="2552"/>
        </w:tabs>
        <w:rPr>
          <w:rFonts w:ascii="Arial" w:hAnsi="Arial" w:cs="Arial"/>
          <w:lang w:val="en-US"/>
        </w:rPr>
      </w:pPr>
      <w:r>
        <w:rPr>
          <w:rFonts w:ascii="Arial" w:hAnsi="Arial" w:cs="Arial"/>
          <w:lang w:val="en-US"/>
        </w:rPr>
        <w:tab/>
      </w:r>
      <w:r w:rsidRPr="008863D3">
        <w:rPr>
          <w:rFonts w:ascii="Arial" w:hAnsi="Arial" w:cs="Arial"/>
          <w:lang w:val="en-US"/>
        </w:rPr>
        <w:t>have any imported content?</w:t>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p>
    <w:p w:rsidR="00883D49" w:rsidRDefault="00883D49" w:rsidP="00883D49">
      <w:pPr>
        <w:tabs>
          <w:tab w:val="left" w:pos="-963"/>
          <w:tab w:val="left" w:pos="-720"/>
          <w:tab w:val="left" w:pos="720"/>
          <w:tab w:val="left" w:pos="2268"/>
          <w:tab w:val="left" w:pos="2552"/>
        </w:tabs>
        <w:rPr>
          <w:rFonts w:ascii="Arial Narrow" w:hAnsi="Arial Narrow" w:cs="Arial"/>
        </w:rPr>
      </w:pPr>
      <w:r>
        <w:rPr>
          <w:rFonts w:ascii="Arial" w:hAnsi="Arial" w:cs="Arial"/>
          <w:lang w:val="en-US"/>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883D49" w:rsidRPr="0050518E" w:rsidRDefault="00883D49" w:rsidP="00883D49">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883D49" w:rsidRPr="006C61A1" w:rsidTr="00D90CDD">
        <w:tc>
          <w:tcPr>
            <w:tcW w:w="675" w:type="dxa"/>
          </w:tcPr>
          <w:p w:rsidR="00883D49" w:rsidRPr="00336294" w:rsidRDefault="00883D49" w:rsidP="00D90CDD">
            <w:pPr>
              <w:jc w:val="center"/>
              <w:rPr>
                <w:rFonts w:ascii="Arial Narrow" w:hAnsi="Arial Narrow" w:cs="Arial"/>
                <w:b/>
              </w:rPr>
            </w:pPr>
            <w:r w:rsidRPr="00336294">
              <w:rPr>
                <w:rFonts w:ascii="Arial Narrow" w:hAnsi="Arial Narrow" w:cs="Arial"/>
              </w:rPr>
              <w:t>YES</w:t>
            </w:r>
          </w:p>
        </w:tc>
        <w:tc>
          <w:tcPr>
            <w:tcW w:w="709" w:type="dxa"/>
          </w:tcPr>
          <w:p w:rsidR="00883D49" w:rsidRPr="00336294" w:rsidRDefault="00883D49" w:rsidP="00D90CDD">
            <w:pPr>
              <w:rPr>
                <w:rFonts w:ascii="Arial Narrow" w:hAnsi="Arial Narrow" w:cs="Arial"/>
                <w:b/>
              </w:rPr>
            </w:pPr>
          </w:p>
        </w:tc>
        <w:tc>
          <w:tcPr>
            <w:tcW w:w="851" w:type="dxa"/>
          </w:tcPr>
          <w:p w:rsidR="00883D49" w:rsidRPr="00336294" w:rsidRDefault="00883D49" w:rsidP="00D90CDD">
            <w:pPr>
              <w:jc w:val="center"/>
              <w:rPr>
                <w:rFonts w:ascii="Arial Narrow" w:hAnsi="Arial Narrow" w:cs="Arial"/>
                <w:b/>
              </w:rPr>
            </w:pPr>
            <w:r w:rsidRPr="00336294">
              <w:rPr>
                <w:rFonts w:ascii="Arial Narrow" w:hAnsi="Arial Narrow" w:cs="Arial"/>
              </w:rPr>
              <w:t>NO</w:t>
            </w:r>
          </w:p>
        </w:tc>
        <w:tc>
          <w:tcPr>
            <w:tcW w:w="850" w:type="dxa"/>
          </w:tcPr>
          <w:p w:rsidR="00883D49" w:rsidRPr="00336294" w:rsidRDefault="00883D49" w:rsidP="00D90CDD">
            <w:pPr>
              <w:rPr>
                <w:rFonts w:ascii="Arial Narrow" w:hAnsi="Arial Narrow" w:cs="Arial"/>
                <w:b/>
              </w:rPr>
            </w:pPr>
          </w:p>
        </w:tc>
      </w:tr>
    </w:tbl>
    <w:p w:rsidR="00883D49" w:rsidRPr="008863D3" w:rsidRDefault="00883D49" w:rsidP="00883D49">
      <w:pPr>
        <w:rPr>
          <w:rFonts w:ascii="Arial" w:hAnsi="Arial" w:cs="Arial"/>
          <w:lang w:val="en-US"/>
        </w:rPr>
      </w:pPr>
    </w:p>
    <w:p w:rsidR="00883D49" w:rsidRPr="008863D3" w:rsidRDefault="00883D49" w:rsidP="00883D49">
      <w:pPr>
        <w:ind w:left="720" w:hanging="720"/>
        <w:rPr>
          <w:rFonts w:ascii="Arial" w:hAnsi="Arial" w:cs="Arial"/>
          <w:bCs/>
        </w:rPr>
      </w:pPr>
      <w:r w:rsidRPr="008863D3">
        <w:rPr>
          <w:rFonts w:ascii="Arial" w:hAnsi="Arial" w:cs="Arial"/>
          <w:lang w:val="en-US"/>
        </w:rPr>
        <w:t>4.1</w:t>
      </w:r>
      <w:r w:rsidRPr="008863D3">
        <w:rPr>
          <w:rFonts w:ascii="Arial" w:hAnsi="Arial" w:cs="Arial"/>
          <w:lang w:val="en-US"/>
        </w:rPr>
        <w:tab/>
        <w:t xml:space="preserve"> If yes, the rate(s) of exchange to be used in this bid to calculate the local conten</w:t>
      </w:r>
      <w:r>
        <w:rPr>
          <w:rFonts w:ascii="Arial" w:hAnsi="Arial" w:cs="Arial"/>
          <w:lang w:val="en-US"/>
        </w:rPr>
        <w:t>t as prescribed in paragraph 1.5</w:t>
      </w:r>
      <w:r w:rsidRPr="008863D3">
        <w:rPr>
          <w:rFonts w:ascii="Arial" w:hAnsi="Arial" w:cs="Arial"/>
          <w:lang w:val="en-US"/>
        </w:rPr>
        <w:t xml:space="preserve"> of the general conditions </w:t>
      </w:r>
      <w:r w:rsidRPr="008863D3">
        <w:rPr>
          <w:rFonts w:ascii="Arial" w:hAnsi="Arial" w:cs="Arial"/>
          <w:bCs/>
        </w:rPr>
        <w:t>must be the rate(s) published by the SARB for the specific currency at 12:00 on</w:t>
      </w:r>
      <w:r>
        <w:rPr>
          <w:rFonts w:ascii="Arial" w:hAnsi="Arial" w:cs="Arial"/>
          <w:bCs/>
        </w:rPr>
        <w:t xml:space="preserve"> the date of advertisement</w:t>
      </w:r>
      <w:r w:rsidRPr="008863D3">
        <w:rPr>
          <w:rFonts w:ascii="Arial" w:hAnsi="Arial" w:cs="Arial"/>
          <w:bCs/>
        </w:rPr>
        <w:t xml:space="preserve"> of the bid.</w:t>
      </w:r>
    </w:p>
    <w:p w:rsidR="00883D49" w:rsidRPr="008863D3" w:rsidRDefault="00883D49" w:rsidP="00883D49">
      <w:pPr>
        <w:ind w:left="720" w:hanging="360"/>
        <w:rPr>
          <w:rFonts w:ascii="Arial" w:hAnsi="Arial" w:cs="Arial"/>
          <w:lang w:val="en-US"/>
        </w:rPr>
      </w:pPr>
      <w:r w:rsidRPr="008863D3">
        <w:rPr>
          <w:rFonts w:ascii="Arial" w:hAnsi="Arial" w:cs="Arial"/>
          <w:bCs/>
        </w:rPr>
        <w:tab/>
        <w:t xml:space="preserve">The relevant rates of exchange information is accessible on </w:t>
      </w:r>
      <w:r w:rsidRPr="00511A5B">
        <w:rPr>
          <w:rFonts w:ascii="Arial" w:hAnsi="Arial" w:cs="Arial"/>
          <w:b/>
          <w:bCs/>
        </w:rPr>
        <w:t>www.reservebank.co.za.</w:t>
      </w:r>
      <w:r w:rsidRPr="008863D3">
        <w:rPr>
          <w:rFonts w:ascii="Arial" w:hAnsi="Arial" w:cs="Arial"/>
          <w:lang w:val="en-US"/>
        </w:rPr>
        <w:br/>
        <w:t>Indicate the rate(s) of exchange against the appropriate currency in the table below</w:t>
      </w:r>
      <w:r>
        <w:rPr>
          <w:rFonts w:ascii="Arial" w:hAnsi="Arial" w:cs="Arial"/>
          <w:lang w:val="en-US"/>
        </w:rPr>
        <w:t xml:space="preserve"> (refer to Annex A of SATS 1286:2011)</w:t>
      </w:r>
      <w:r w:rsidRPr="008863D3">
        <w:rPr>
          <w:rFonts w:ascii="Arial" w:hAnsi="Arial" w:cs="Arial"/>
          <w:lang w:val="en-US"/>
        </w:rPr>
        <w:t>:</w:t>
      </w:r>
    </w:p>
    <w:p w:rsidR="00883D49" w:rsidRDefault="00883D49" w:rsidP="00883D49">
      <w:pPr>
        <w:rPr>
          <w:lang w:val="en-U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883D49" w:rsidRPr="004311BA" w:rsidTr="00D90CDD">
        <w:tc>
          <w:tcPr>
            <w:tcW w:w="3433" w:type="dxa"/>
            <w:tcBorders>
              <w:top w:val="single" w:sz="4" w:space="0" w:color="auto"/>
              <w:left w:val="single" w:sz="4" w:space="0" w:color="auto"/>
              <w:bottom w:val="single" w:sz="4" w:space="0" w:color="auto"/>
              <w:right w:val="single" w:sz="4" w:space="0" w:color="auto"/>
            </w:tcBorders>
            <w:shd w:val="clear" w:color="auto" w:fill="auto"/>
          </w:tcPr>
          <w:p w:rsidR="00883D49" w:rsidRPr="004311BA" w:rsidRDefault="00883D49" w:rsidP="00D90CDD">
            <w:pPr>
              <w:rPr>
                <w:rFonts w:ascii="Arial" w:hAnsi="Arial" w:cs="Arial"/>
                <w:b/>
                <w:lang w:val="en-US"/>
              </w:rPr>
            </w:pPr>
            <w:r w:rsidRPr="004311BA">
              <w:rPr>
                <w:rFonts w:ascii="Arial" w:hAnsi="Arial" w:cs="Arial"/>
                <w:b/>
                <w:lang w:val="en-US"/>
              </w:rPr>
              <w:t xml:space="preserve">Currency </w:t>
            </w:r>
          </w:p>
        </w:tc>
        <w:tc>
          <w:tcPr>
            <w:tcW w:w="4847" w:type="dxa"/>
            <w:tcBorders>
              <w:top w:val="single" w:sz="4" w:space="0" w:color="auto"/>
              <w:left w:val="single" w:sz="4" w:space="0" w:color="auto"/>
              <w:bottom w:val="single" w:sz="4" w:space="0" w:color="auto"/>
              <w:right w:val="single" w:sz="4" w:space="0" w:color="auto"/>
            </w:tcBorders>
            <w:shd w:val="clear" w:color="auto" w:fill="auto"/>
          </w:tcPr>
          <w:p w:rsidR="00883D49" w:rsidRPr="004311BA" w:rsidRDefault="00883D49" w:rsidP="00D90CDD">
            <w:pPr>
              <w:rPr>
                <w:rFonts w:ascii="Arial" w:hAnsi="Arial" w:cs="Arial"/>
                <w:b/>
                <w:lang w:val="en-US"/>
              </w:rPr>
            </w:pPr>
            <w:r w:rsidRPr="004311BA">
              <w:rPr>
                <w:rFonts w:ascii="Arial" w:hAnsi="Arial" w:cs="Arial"/>
                <w:b/>
                <w:lang w:val="en-US"/>
              </w:rPr>
              <w:t>Rates of exchange</w:t>
            </w:r>
          </w:p>
        </w:tc>
      </w:tr>
      <w:tr w:rsidR="00883D49" w:rsidRPr="004311BA" w:rsidTr="00D90CDD">
        <w:tc>
          <w:tcPr>
            <w:tcW w:w="3433" w:type="dxa"/>
            <w:tcBorders>
              <w:top w:val="single" w:sz="4" w:space="0" w:color="auto"/>
              <w:left w:val="single" w:sz="4" w:space="0" w:color="auto"/>
              <w:bottom w:val="single" w:sz="4" w:space="0" w:color="auto"/>
              <w:right w:val="single" w:sz="4" w:space="0" w:color="auto"/>
            </w:tcBorders>
            <w:shd w:val="clear" w:color="auto" w:fill="auto"/>
          </w:tcPr>
          <w:p w:rsidR="00883D49" w:rsidRPr="004311BA" w:rsidRDefault="00883D49" w:rsidP="00D90CDD">
            <w:pPr>
              <w:rPr>
                <w:rFonts w:ascii="Arial" w:hAnsi="Arial" w:cs="Arial"/>
                <w:lang w:val="en-US"/>
              </w:rPr>
            </w:pPr>
            <w:r w:rsidRPr="004311BA">
              <w:rPr>
                <w:rFonts w:ascii="Arial" w:hAnsi="Arial" w:cs="Arial"/>
                <w:lang w:val="en-US"/>
              </w:rPr>
              <w:t>US Dollar</w:t>
            </w:r>
          </w:p>
        </w:tc>
        <w:tc>
          <w:tcPr>
            <w:tcW w:w="4847" w:type="dxa"/>
            <w:tcBorders>
              <w:top w:val="single" w:sz="4" w:space="0" w:color="auto"/>
              <w:left w:val="single" w:sz="4" w:space="0" w:color="auto"/>
              <w:bottom w:val="single" w:sz="4" w:space="0" w:color="auto"/>
              <w:right w:val="single" w:sz="4" w:space="0" w:color="auto"/>
            </w:tcBorders>
            <w:shd w:val="clear" w:color="auto" w:fill="auto"/>
          </w:tcPr>
          <w:p w:rsidR="00883D49" w:rsidRPr="004311BA" w:rsidRDefault="00883D49" w:rsidP="00D90CDD">
            <w:pPr>
              <w:rPr>
                <w:rFonts w:ascii="Arial" w:hAnsi="Arial" w:cs="Arial"/>
                <w:lang w:val="en-US"/>
              </w:rPr>
            </w:pPr>
          </w:p>
        </w:tc>
      </w:tr>
      <w:tr w:rsidR="00883D49" w:rsidRPr="004311BA" w:rsidTr="00D90CDD">
        <w:tc>
          <w:tcPr>
            <w:tcW w:w="3433" w:type="dxa"/>
            <w:tcBorders>
              <w:top w:val="single" w:sz="4" w:space="0" w:color="auto"/>
              <w:left w:val="single" w:sz="4" w:space="0" w:color="auto"/>
              <w:bottom w:val="single" w:sz="4" w:space="0" w:color="auto"/>
              <w:right w:val="single" w:sz="4" w:space="0" w:color="auto"/>
            </w:tcBorders>
            <w:shd w:val="clear" w:color="auto" w:fill="auto"/>
          </w:tcPr>
          <w:p w:rsidR="00883D49" w:rsidRPr="004311BA" w:rsidRDefault="00883D49" w:rsidP="00D90CDD">
            <w:pPr>
              <w:rPr>
                <w:rFonts w:ascii="Arial" w:hAnsi="Arial" w:cs="Arial"/>
                <w:lang w:val="en-US"/>
              </w:rPr>
            </w:pPr>
            <w:r w:rsidRPr="004311BA">
              <w:rPr>
                <w:rFonts w:ascii="Arial" w:hAnsi="Arial" w:cs="Arial"/>
                <w:lang w:val="en-US"/>
              </w:rPr>
              <w:t>Pound Sterling</w:t>
            </w:r>
          </w:p>
        </w:tc>
        <w:tc>
          <w:tcPr>
            <w:tcW w:w="4847" w:type="dxa"/>
            <w:tcBorders>
              <w:top w:val="single" w:sz="4" w:space="0" w:color="auto"/>
              <w:left w:val="single" w:sz="4" w:space="0" w:color="auto"/>
              <w:bottom w:val="single" w:sz="4" w:space="0" w:color="auto"/>
              <w:right w:val="single" w:sz="4" w:space="0" w:color="auto"/>
            </w:tcBorders>
            <w:shd w:val="clear" w:color="auto" w:fill="auto"/>
          </w:tcPr>
          <w:p w:rsidR="00883D49" w:rsidRPr="004311BA" w:rsidRDefault="00883D49" w:rsidP="00D90CDD">
            <w:pPr>
              <w:rPr>
                <w:rFonts w:ascii="Arial" w:hAnsi="Arial" w:cs="Arial"/>
                <w:lang w:val="en-US"/>
              </w:rPr>
            </w:pPr>
          </w:p>
        </w:tc>
      </w:tr>
      <w:tr w:rsidR="00883D49" w:rsidRPr="004311BA" w:rsidTr="00D90CDD">
        <w:tc>
          <w:tcPr>
            <w:tcW w:w="3433" w:type="dxa"/>
            <w:tcBorders>
              <w:top w:val="single" w:sz="4" w:space="0" w:color="auto"/>
              <w:left w:val="single" w:sz="4" w:space="0" w:color="auto"/>
              <w:bottom w:val="single" w:sz="4" w:space="0" w:color="auto"/>
              <w:right w:val="single" w:sz="4" w:space="0" w:color="auto"/>
            </w:tcBorders>
            <w:shd w:val="clear" w:color="auto" w:fill="auto"/>
          </w:tcPr>
          <w:p w:rsidR="00883D49" w:rsidRPr="004311BA" w:rsidRDefault="00883D49" w:rsidP="00D90CDD">
            <w:pPr>
              <w:rPr>
                <w:rFonts w:ascii="Arial" w:hAnsi="Arial" w:cs="Arial"/>
                <w:lang w:val="en-US"/>
              </w:rPr>
            </w:pPr>
            <w:r w:rsidRPr="004311BA">
              <w:rPr>
                <w:rFonts w:ascii="Arial" w:hAnsi="Arial" w:cs="Arial"/>
                <w:lang w:val="en-US"/>
              </w:rPr>
              <w:t>Euro</w:t>
            </w:r>
          </w:p>
        </w:tc>
        <w:tc>
          <w:tcPr>
            <w:tcW w:w="4847" w:type="dxa"/>
            <w:tcBorders>
              <w:top w:val="single" w:sz="4" w:space="0" w:color="auto"/>
              <w:left w:val="single" w:sz="4" w:space="0" w:color="auto"/>
              <w:bottom w:val="single" w:sz="4" w:space="0" w:color="auto"/>
              <w:right w:val="single" w:sz="4" w:space="0" w:color="auto"/>
            </w:tcBorders>
            <w:shd w:val="clear" w:color="auto" w:fill="auto"/>
          </w:tcPr>
          <w:p w:rsidR="00883D49" w:rsidRPr="004311BA" w:rsidRDefault="00883D49" w:rsidP="00D90CDD">
            <w:pPr>
              <w:rPr>
                <w:rFonts w:ascii="Arial" w:hAnsi="Arial" w:cs="Arial"/>
                <w:lang w:val="en-US"/>
              </w:rPr>
            </w:pPr>
          </w:p>
        </w:tc>
      </w:tr>
      <w:tr w:rsidR="00883D49" w:rsidRPr="004311BA" w:rsidTr="00D90CDD">
        <w:tc>
          <w:tcPr>
            <w:tcW w:w="3433" w:type="dxa"/>
            <w:tcBorders>
              <w:top w:val="single" w:sz="4" w:space="0" w:color="auto"/>
              <w:left w:val="single" w:sz="4" w:space="0" w:color="auto"/>
              <w:bottom w:val="single" w:sz="4" w:space="0" w:color="auto"/>
              <w:right w:val="single" w:sz="4" w:space="0" w:color="auto"/>
            </w:tcBorders>
            <w:shd w:val="clear" w:color="auto" w:fill="auto"/>
          </w:tcPr>
          <w:p w:rsidR="00883D49" w:rsidRPr="004311BA" w:rsidRDefault="00883D49" w:rsidP="00D90CDD">
            <w:pPr>
              <w:rPr>
                <w:rFonts w:ascii="Arial" w:hAnsi="Arial" w:cs="Arial"/>
                <w:lang w:val="en-US"/>
              </w:rPr>
            </w:pPr>
            <w:r w:rsidRPr="004311BA">
              <w:rPr>
                <w:rFonts w:ascii="Arial" w:hAnsi="Arial" w:cs="Arial"/>
                <w:lang w:val="en-US"/>
              </w:rPr>
              <w:t>Yen</w:t>
            </w:r>
          </w:p>
        </w:tc>
        <w:tc>
          <w:tcPr>
            <w:tcW w:w="4847" w:type="dxa"/>
            <w:tcBorders>
              <w:top w:val="single" w:sz="4" w:space="0" w:color="auto"/>
              <w:left w:val="single" w:sz="4" w:space="0" w:color="auto"/>
              <w:bottom w:val="single" w:sz="4" w:space="0" w:color="auto"/>
              <w:right w:val="single" w:sz="4" w:space="0" w:color="auto"/>
            </w:tcBorders>
            <w:shd w:val="clear" w:color="auto" w:fill="auto"/>
          </w:tcPr>
          <w:p w:rsidR="00883D49" w:rsidRPr="004311BA" w:rsidRDefault="00883D49" w:rsidP="00D90CDD">
            <w:pPr>
              <w:rPr>
                <w:rFonts w:ascii="Arial" w:hAnsi="Arial" w:cs="Arial"/>
                <w:lang w:val="en-US"/>
              </w:rPr>
            </w:pPr>
          </w:p>
        </w:tc>
      </w:tr>
      <w:tr w:rsidR="00883D49" w:rsidRPr="004311BA" w:rsidTr="00D90CDD">
        <w:tc>
          <w:tcPr>
            <w:tcW w:w="3433" w:type="dxa"/>
            <w:tcBorders>
              <w:top w:val="single" w:sz="4" w:space="0" w:color="auto"/>
              <w:left w:val="single" w:sz="4" w:space="0" w:color="auto"/>
              <w:bottom w:val="single" w:sz="4" w:space="0" w:color="auto"/>
              <w:right w:val="single" w:sz="4" w:space="0" w:color="auto"/>
            </w:tcBorders>
            <w:shd w:val="clear" w:color="auto" w:fill="auto"/>
          </w:tcPr>
          <w:p w:rsidR="00883D49" w:rsidRPr="004311BA" w:rsidRDefault="00883D49" w:rsidP="00D90CDD">
            <w:pPr>
              <w:rPr>
                <w:rFonts w:ascii="Arial" w:hAnsi="Arial" w:cs="Arial"/>
                <w:lang w:val="en-US"/>
              </w:rPr>
            </w:pPr>
            <w:r w:rsidRPr="004311BA">
              <w:rPr>
                <w:rFonts w:ascii="Arial" w:hAnsi="Arial" w:cs="Arial"/>
                <w:lang w:val="en-US"/>
              </w:rPr>
              <w:t>Other</w:t>
            </w:r>
          </w:p>
        </w:tc>
        <w:tc>
          <w:tcPr>
            <w:tcW w:w="4847" w:type="dxa"/>
            <w:tcBorders>
              <w:top w:val="single" w:sz="4" w:space="0" w:color="auto"/>
              <w:left w:val="single" w:sz="4" w:space="0" w:color="auto"/>
              <w:bottom w:val="single" w:sz="4" w:space="0" w:color="auto"/>
              <w:right w:val="single" w:sz="4" w:space="0" w:color="auto"/>
            </w:tcBorders>
            <w:shd w:val="clear" w:color="auto" w:fill="auto"/>
          </w:tcPr>
          <w:p w:rsidR="00883D49" w:rsidRPr="004311BA" w:rsidRDefault="00883D49" w:rsidP="00D90CDD">
            <w:pPr>
              <w:rPr>
                <w:rFonts w:ascii="Arial" w:hAnsi="Arial" w:cs="Arial"/>
                <w:lang w:val="en-US"/>
              </w:rPr>
            </w:pPr>
          </w:p>
        </w:tc>
      </w:tr>
    </w:tbl>
    <w:p w:rsidR="00883D49" w:rsidRDefault="00883D49" w:rsidP="00883D49">
      <w:pPr>
        <w:ind w:firstLine="720"/>
        <w:rPr>
          <w:rFonts w:ascii="Arial" w:hAnsi="Arial" w:cs="Arial"/>
          <w:lang w:val="en-US"/>
        </w:rPr>
      </w:pPr>
    </w:p>
    <w:p w:rsidR="00883D49" w:rsidRDefault="00883D49" w:rsidP="00883D49">
      <w:pPr>
        <w:ind w:firstLine="720"/>
        <w:rPr>
          <w:rFonts w:ascii="Arial" w:hAnsi="Arial" w:cs="Arial"/>
          <w:lang w:val="en-US"/>
        </w:rPr>
      </w:pPr>
      <w:r w:rsidRPr="008863D3">
        <w:rPr>
          <w:rFonts w:ascii="Arial" w:hAnsi="Arial" w:cs="Arial"/>
          <w:lang w:val="en-US"/>
        </w:rPr>
        <w:t>NB: Bidders must submit proof of the SARB rate (s) of exchange used.</w:t>
      </w:r>
    </w:p>
    <w:p w:rsidR="00883D49" w:rsidRDefault="00883D49" w:rsidP="00883D49">
      <w:pPr>
        <w:numPr>
          <w:ilvl w:val="0"/>
          <w:numId w:val="12"/>
        </w:numPr>
        <w:spacing w:after="0" w:line="240" w:lineRule="auto"/>
        <w:ind w:hanging="720"/>
        <w:rPr>
          <w:rFonts w:ascii="Arial" w:hAnsi="Arial" w:cs="Arial"/>
          <w:lang w:val="en-US"/>
        </w:rPr>
      </w:pPr>
      <w:r>
        <w:rPr>
          <w:rFonts w:ascii="Arial" w:hAnsi="Arial" w:cs="Arial"/>
          <w:lang w:val="en-US"/>
        </w:rPr>
        <w:t>Were the Local Content Declaration Templates (Annex C, D and E) audited and certified as correct?</w:t>
      </w:r>
    </w:p>
    <w:p w:rsidR="00883D49" w:rsidRDefault="00883D49" w:rsidP="00883D49">
      <w:pPr>
        <w:tabs>
          <w:tab w:val="left" w:pos="-963"/>
          <w:tab w:val="left" w:pos="-720"/>
          <w:tab w:val="left" w:pos="709"/>
          <w:tab w:val="left" w:pos="2552"/>
        </w:tabs>
        <w:rPr>
          <w:rFonts w:ascii="Arial Narrow" w:hAnsi="Arial Narrow" w:cs="Arial"/>
        </w:rPr>
      </w:pPr>
      <w:r>
        <w:rPr>
          <w:rFonts w:ascii="Arial" w:hAnsi="Arial" w:cs="Arial"/>
          <w:lang w:val="en-US"/>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883D49" w:rsidRPr="0050518E" w:rsidRDefault="00883D49" w:rsidP="00883D49">
      <w:pPr>
        <w:tabs>
          <w:tab w:val="left" w:pos="-963"/>
          <w:tab w:val="left" w:pos="-720"/>
          <w:tab w:val="left" w:pos="2268"/>
          <w:tab w:val="left" w:pos="2552"/>
        </w:tabs>
        <w:ind w:left="360"/>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883D49" w:rsidRPr="006C61A1" w:rsidTr="00D90CDD">
        <w:tc>
          <w:tcPr>
            <w:tcW w:w="675" w:type="dxa"/>
          </w:tcPr>
          <w:p w:rsidR="00883D49" w:rsidRPr="00336294" w:rsidRDefault="00883D49" w:rsidP="00D90CDD">
            <w:pPr>
              <w:jc w:val="center"/>
              <w:rPr>
                <w:rFonts w:ascii="Arial Narrow" w:hAnsi="Arial Narrow" w:cs="Arial"/>
                <w:b/>
              </w:rPr>
            </w:pPr>
            <w:r w:rsidRPr="00336294">
              <w:rPr>
                <w:rFonts w:ascii="Arial Narrow" w:hAnsi="Arial Narrow" w:cs="Arial"/>
              </w:rPr>
              <w:t>YES</w:t>
            </w:r>
          </w:p>
        </w:tc>
        <w:tc>
          <w:tcPr>
            <w:tcW w:w="709" w:type="dxa"/>
          </w:tcPr>
          <w:p w:rsidR="00883D49" w:rsidRPr="00336294" w:rsidRDefault="00883D49" w:rsidP="00D90CDD">
            <w:pPr>
              <w:rPr>
                <w:rFonts w:ascii="Arial Narrow" w:hAnsi="Arial Narrow" w:cs="Arial"/>
                <w:b/>
              </w:rPr>
            </w:pPr>
          </w:p>
        </w:tc>
        <w:tc>
          <w:tcPr>
            <w:tcW w:w="851" w:type="dxa"/>
          </w:tcPr>
          <w:p w:rsidR="00883D49" w:rsidRPr="00336294" w:rsidRDefault="00883D49" w:rsidP="00D90CDD">
            <w:pPr>
              <w:jc w:val="center"/>
              <w:rPr>
                <w:rFonts w:ascii="Arial Narrow" w:hAnsi="Arial Narrow" w:cs="Arial"/>
                <w:b/>
              </w:rPr>
            </w:pPr>
            <w:r w:rsidRPr="00336294">
              <w:rPr>
                <w:rFonts w:ascii="Arial Narrow" w:hAnsi="Arial Narrow" w:cs="Arial"/>
              </w:rPr>
              <w:t>NO</w:t>
            </w:r>
          </w:p>
        </w:tc>
        <w:tc>
          <w:tcPr>
            <w:tcW w:w="850" w:type="dxa"/>
          </w:tcPr>
          <w:p w:rsidR="00883D49" w:rsidRPr="00336294" w:rsidRDefault="00883D49" w:rsidP="00D90CDD">
            <w:pPr>
              <w:rPr>
                <w:rFonts w:ascii="Arial Narrow" w:hAnsi="Arial Narrow" w:cs="Arial"/>
                <w:b/>
              </w:rPr>
            </w:pPr>
          </w:p>
        </w:tc>
      </w:tr>
    </w:tbl>
    <w:p w:rsidR="00883D49" w:rsidRDefault="00883D49" w:rsidP="00883D49">
      <w:pPr>
        <w:tabs>
          <w:tab w:val="left" w:pos="426"/>
        </w:tabs>
        <w:rPr>
          <w:rFonts w:ascii="Arial" w:hAnsi="Arial" w:cs="Arial"/>
          <w:lang w:val="en-US"/>
        </w:rPr>
      </w:pPr>
    </w:p>
    <w:p w:rsidR="00883D49" w:rsidRDefault="00883D49" w:rsidP="00883D49">
      <w:pPr>
        <w:tabs>
          <w:tab w:val="left" w:pos="851"/>
        </w:tabs>
        <w:ind w:left="426" w:hanging="426"/>
        <w:rPr>
          <w:rFonts w:ascii="Arial" w:hAnsi="Arial" w:cs="Arial"/>
          <w:lang w:val="en-US"/>
        </w:rPr>
      </w:pPr>
      <w:r>
        <w:rPr>
          <w:rFonts w:ascii="Arial" w:hAnsi="Arial" w:cs="Arial"/>
          <w:lang w:val="en-US"/>
        </w:rPr>
        <w:t>5.1. If yes, provide the following particulars:</w:t>
      </w:r>
    </w:p>
    <w:p w:rsidR="00883D49" w:rsidRDefault="00883D49" w:rsidP="00883D49">
      <w:pPr>
        <w:numPr>
          <w:ilvl w:val="0"/>
          <w:numId w:val="13"/>
        </w:numPr>
        <w:tabs>
          <w:tab w:val="left" w:pos="851"/>
        </w:tabs>
        <w:spacing w:after="0" w:line="240" w:lineRule="auto"/>
        <w:rPr>
          <w:rFonts w:ascii="Arial" w:hAnsi="Arial" w:cs="Arial"/>
          <w:lang w:val="en-US"/>
        </w:rPr>
      </w:pPr>
      <w:r>
        <w:rPr>
          <w:rFonts w:ascii="Arial" w:hAnsi="Arial" w:cs="Arial"/>
          <w:lang w:val="en-US"/>
        </w:rPr>
        <w:t>Full name of auditor:</w:t>
      </w:r>
      <w:r>
        <w:rPr>
          <w:rFonts w:ascii="Arial" w:hAnsi="Arial" w:cs="Arial"/>
          <w:lang w:val="en-US"/>
        </w:rPr>
        <w:tab/>
        <w:t>………………………………………………………</w:t>
      </w:r>
    </w:p>
    <w:p w:rsidR="00883D49" w:rsidRDefault="00883D49" w:rsidP="00883D49">
      <w:pPr>
        <w:numPr>
          <w:ilvl w:val="0"/>
          <w:numId w:val="13"/>
        </w:numPr>
        <w:tabs>
          <w:tab w:val="left" w:pos="851"/>
        </w:tabs>
        <w:spacing w:after="0" w:line="240" w:lineRule="auto"/>
        <w:rPr>
          <w:rFonts w:ascii="Arial" w:hAnsi="Arial" w:cs="Arial"/>
          <w:lang w:val="en-US"/>
        </w:rPr>
      </w:pPr>
      <w:r>
        <w:rPr>
          <w:rFonts w:ascii="Arial" w:hAnsi="Arial" w:cs="Arial"/>
          <w:lang w:val="en-US"/>
        </w:rPr>
        <w:t>Practice number:</w:t>
      </w:r>
      <w:r>
        <w:rPr>
          <w:rFonts w:ascii="Arial" w:hAnsi="Arial" w:cs="Arial"/>
          <w:lang w:val="en-US"/>
        </w:rPr>
        <w:tab/>
        <w:t>………………………………………………………………………..</w:t>
      </w:r>
    </w:p>
    <w:p w:rsidR="00883D49" w:rsidRDefault="00883D49" w:rsidP="00883D49">
      <w:pPr>
        <w:numPr>
          <w:ilvl w:val="0"/>
          <w:numId w:val="13"/>
        </w:numPr>
        <w:tabs>
          <w:tab w:val="left" w:pos="851"/>
        </w:tabs>
        <w:spacing w:after="0" w:line="240" w:lineRule="auto"/>
        <w:rPr>
          <w:rFonts w:ascii="Arial" w:hAnsi="Arial" w:cs="Arial"/>
          <w:lang w:val="en-US"/>
        </w:rPr>
      </w:pPr>
      <w:r>
        <w:rPr>
          <w:rFonts w:ascii="Arial" w:hAnsi="Arial" w:cs="Arial"/>
          <w:lang w:val="en-US"/>
        </w:rPr>
        <w:t>Telephone and cell number:</w:t>
      </w:r>
      <w:r>
        <w:rPr>
          <w:rFonts w:ascii="Arial" w:hAnsi="Arial" w:cs="Arial"/>
          <w:lang w:val="en-US"/>
        </w:rPr>
        <w:tab/>
        <w:t>……………………………………………………………….</w:t>
      </w:r>
    </w:p>
    <w:p w:rsidR="00883D49" w:rsidRDefault="00883D49" w:rsidP="00883D49">
      <w:pPr>
        <w:numPr>
          <w:ilvl w:val="0"/>
          <w:numId w:val="13"/>
        </w:numPr>
        <w:tabs>
          <w:tab w:val="left" w:pos="851"/>
        </w:tabs>
        <w:spacing w:after="0" w:line="240" w:lineRule="auto"/>
        <w:rPr>
          <w:rFonts w:ascii="Arial" w:hAnsi="Arial" w:cs="Arial"/>
          <w:lang w:val="en-US"/>
        </w:rPr>
      </w:pPr>
      <w:r>
        <w:rPr>
          <w:rFonts w:ascii="Arial" w:hAnsi="Arial" w:cs="Arial"/>
          <w:lang w:val="en-US"/>
        </w:rPr>
        <w:t>Email address:</w:t>
      </w:r>
      <w:r>
        <w:rPr>
          <w:rFonts w:ascii="Arial" w:hAnsi="Arial" w:cs="Arial"/>
          <w:lang w:val="en-US"/>
        </w:rPr>
        <w:tab/>
        <w:t>………………………………………………………………………..</w:t>
      </w:r>
    </w:p>
    <w:p w:rsidR="00883D49" w:rsidRPr="00D12840" w:rsidRDefault="00883D49" w:rsidP="00883D49">
      <w:pPr>
        <w:tabs>
          <w:tab w:val="left" w:pos="851"/>
        </w:tabs>
        <w:ind w:left="720"/>
        <w:rPr>
          <w:rFonts w:ascii="Arial" w:hAnsi="Arial" w:cs="Arial"/>
          <w:lang w:val="en-US"/>
        </w:rPr>
      </w:pPr>
    </w:p>
    <w:p w:rsidR="00883D49" w:rsidRDefault="00883D49" w:rsidP="00883D49">
      <w:pPr>
        <w:tabs>
          <w:tab w:val="left" w:pos="851"/>
        </w:tabs>
        <w:ind w:left="720"/>
        <w:rPr>
          <w:rFonts w:ascii="Arial" w:hAnsi="Arial" w:cs="Arial"/>
          <w:lang w:val="en-US"/>
        </w:rPr>
      </w:pPr>
      <w:r>
        <w:rPr>
          <w:rFonts w:ascii="Arial" w:hAnsi="Arial" w:cs="Arial"/>
          <w:u w:val="single"/>
          <w:lang w:val="en-US"/>
        </w:rPr>
        <w:t>(Documentary proof regarding the declaration will, when required, be submitted to the satisfaction of the Accounting Officer / Accounting Authority)</w:t>
      </w:r>
    </w:p>
    <w:p w:rsidR="00883D49" w:rsidRDefault="00883D49" w:rsidP="00883D49">
      <w:pPr>
        <w:ind w:left="420" w:hanging="420"/>
        <w:jc w:val="both"/>
        <w:rPr>
          <w:rFonts w:ascii="Arial" w:hAnsi="Arial" w:cs="Arial"/>
          <w:b/>
          <w:u w:val="single"/>
          <w:lang w:val="en-US"/>
        </w:rPr>
      </w:pPr>
      <w:r>
        <w:rPr>
          <w:rFonts w:ascii="Arial" w:hAnsi="Arial" w:cs="Arial"/>
          <w:lang w:val="en-US"/>
        </w:rPr>
        <w:t>6.</w:t>
      </w:r>
      <w:r>
        <w:rPr>
          <w:rFonts w:ascii="Arial" w:hAnsi="Arial" w:cs="Arial"/>
          <w:lang w:val="en-US"/>
        </w:rPr>
        <w:tab/>
      </w:r>
      <w:r>
        <w:rPr>
          <w:rFonts w:ascii="Arial" w:hAnsi="Arial" w:cs="Arial"/>
          <w:bCs/>
        </w:rPr>
        <w:t>Where, after the award of a bid, challenges are experienced in meeting the stipulated minimum threshold for local content the dti must be informed accordingly in order for the dti to verify and in consultation with the Accounting Officer / Accounting Authority provide directives in this regard.</w:t>
      </w:r>
    </w:p>
    <w:p w:rsidR="00883D49" w:rsidRDefault="00883D49" w:rsidP="00883D49">
      <w:pPr>
        <w:jc w:val="center"/>
        <w:rPr>
          <w:rFonts w:ascii="Arial" w:hAnsi="Arial" w:cs="Arial"/>
          <w:b/>
          <w:u w:val="single"/>
          <w:lang w:val="en-US"/>
        </w:rPr>
      </w:pPr>
      <w:r>
        <w:rPr>
          <w:rFonts w:ascii="Arial" w:hAnsi="Arial" w:cs="Arial"/>
          <w:b/>
          <w:u w:val="single"/>
          <w:lang w:val="en-US"/>
        </w:rPr>
        <w:t>LOCAL CONTENT DECLARATION</w:t>
      </w:r>
    </w:p>
    <w:p w:rsidR="00883D49" w:rsidRPr="00345E20" w:rsidRDefault="00883D49" w:rsidP="00883D49">
      <w:pPr>
        <w:jc w:val="center"/>
        <w:rPr>
          <w:rFonts w:ascii="Arial" w:hAnsi="Arial" w:cs="Arial"/>
          <w:b/>
          <w:u w:val="single"/>
          <w:lang w:val="en-US"/>
        </w:rPr>
      </w:pPr>
      <w:r>
        <w:rPr>
          <w:rFonts w:ascii="Arial" w:hAnsi="Arial" w:cs="Arial"/>
          <w:b/>
          <w:u w:val="single"/>
          <w:lang w:val="en-US"/>
        </w:rPr>
        <w:t>(REFER TO ANNEX B OF SATS 1286:2011)</w:t>
      </w:r>
    </w:p>
    <w:p w:rsidR="00883D49" w:rsidRDefault="00883D49" w:rsidP="00883D49">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883D49" w:rsidRPr="004311BA" w:rsidTr="00D90CDD">
        <w:tc>
          <w:tcPr>
            <w:tcW w:w="9060" w:type="dxa"/>
            <w:tcBorders>
              <w:top w:val="single" w:sz="4" w:space="0" w:color="auto"/>
              <w:left w:val="single" w:sz="4" w:space="0" w:color="auto"/>
              <w:bottom w:val="single" w:sz="4" w:space="0" w:color="auto"/>
              <w:right w:val="single" w:sz="4" w:space="0" w:color="auto"/>
            </w:tcBorders>
            <w:shd w:val="clear" w:color="auto" w:fill="auto"/>
          </w:tcPr>
          <w:p w:rsidR="00883D49" w:rsidRPr="004311BA" w:rsidRDefault="00883D49" w:rsidP="00D90CDD">
            <w:pPr>
              <w:tabs>
                <w:tab w:val="left" w:pos="-720"/>
                <w:tab w:val="left" w:pos="0"/>
                <w:tab w:val="left" w:pos="3600"/>
                <w:tab w:val="left" w:pos="5040"/>
                <w:tab w:val="left" w:pos="8640"/>
                <w:tab w:val="left" w:pos="9360"/>
                <w:tab w:val="left" w:pos="10080"/>
              </w:tabs>
              <w:spacing w:line="237" w:lineRule="auto"/>
              <w:jc w:val="center"/>
              <w:rPr>
                <w:rFonts w:ascii="Arial" w:hAnsi="Arial" w:cs="Arial"/>
                <w:b/>
              </w:rPr>
            </w:pPr>
          </w:p>
          <w:p w:rsidR="00883D49" w:rsidRPr="004311BA" w:rsidRDefault="00883D49" w:rsidP="00D90CDD">
            <w:pPr>
              <w:tabs>
                <w:tab w:val="left" w:pos="-720"/>
                <w:tab w:val="left" w:pos="0"/>
                <w:tab w:val="left" w:pos="3600"/>
                <w:tab w:val="left" w:pos="5040"/>
                <w:tab w:val="left" w:pos="8640"/>
                <w:tab w:val="left" w:pos="9360"/>
                <w:tab w:val="left" w:pos="10080"/>
              </w:tabs>
              <w:spacing w:line="237" w:lineRule="auto"/>
              <w:jc w:val="both"/>
              <w:rPr>
                <w:rFonts w:ascii="Arial" w:hAnsi="Arial" w:cs="Arial"/>
                <w:b/>
              </w:rPr>
            </w:pPr>
            <w:r w:rsidRPr="004311BA">
              <w:rPr>
                <w:rFonts w:ascii="Arial" w:hAnsi="Arial" w:cs="Arial"/>
                <w:b/>
              </w:rPr>
              <w:t xml:space="preserve">LOCAL CONTENT DECLARATION BY CHIEF FINANCIAL OFFICER </w:t>
            </w:r>
            <w:r w:rsidRPr="004311BA">
              <w:rPr>
                <w:rFonts w:ascii="Arial" w:hAnsi="Arial" w:cs="Arial"/>
                <w:b/>
                <w:lang w:eastAsia="en-GB"/>
              </w:rPr>
              <w:t xml:space="preserve">OR OTHER LEGALLY RESPONSIBLE PERSON </w:t>
            </w:r>
            <w:r w:rsidRPr="004311BA">
              <w:rPr>
                <w:rFonts w:ascii="Arial" w:hAnsi="Arial" w:cs="Arial"/>
                <w:b/>
              </w:rPr>
              <w:t xml:space="preserve">NOMINATED IN WRITING BY THE CHIEF EXECUTIVE </w:t>
            </w:r>
            <w:r w:rsidRPr="004311BA">
              <w:rPr>
                <w:rFonts w:ascii="Arial" w:hAnsi="Arial" w:cs="Arial"/>
                <w:b/>
                <w:bCs/>
              </w:rPr>
              <w:t xml:space="preserve">OR SENIOR MEMBER/PERSON WITH MANAGEMENT RESPONSIBILITY (CLOSE CORPORATION, PARTNERSHIP OR INDIVIDUAL) </w:t>
            </w:r>
          </w:p>
          <w:p w:rsidR="00883D49" w:rsidRPr="004311BA" w:rsidRDefault="00883D49" w:rsidP="00D90CD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200"/>
              <w:rPr>
                <w:rFonts w:ascii="Arial" w:hAnsi="Arial" w:cs="Arial"/>
              </w:rPr>
            </w:pPr>
          </w:p>
          <w:p w:rsidR="00883D49" w:rsidRPr="004311BA" w:rsidRDefault="00883D49" w:rsidP="00D90CD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680"/>
              <w:rPr>
                <w:rFonts w:ascii="Arial" w:hAnsi="Arial" w:cs="Arial"/>
              </w:rPr>
            </w:pPr>
            <w:r w:rsidRPr="004311BA">
              <w:rPr>
                <w:rFonts w:ascii="Arial" w:hAnsi="Arial" w:cs="Arial"/>
                <w:b/>
              </w:rPr>
              <w:t>IN RESPECT OF BID NO.</w:t>
            </w:r>
            <w:r w:rsidRPr="004311BA">
              <w:rPr>
                <w:rFonts w:ascii="Arial" w:hAnsi="Arial" w:cs="Arial"/>
              </w:rPr>
              <w:t xml:space="preserve"> .................................................................................</w:t>
            </w:r>
          </w:p>
          <w:p w:rsidR="00883D49" w:rsidRPr="004311BA" w:rsidRDefault="00883D49" w:rsidP="00D90CD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680"/>
              <w:rPr>
                <w:rFonts w:ascii="Arial" w:hAnsi="Arial" w:cs="Arial"/>
              </w:rPr>
            </w:pPr>
          </w:p>
          <w:p w:rsidR="00883D49" w:rsidRDefault="00883D49" w:rsidP="00D90CD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4311BA">
              <w:rPr>
                <w:rFonts w:ascii="Arial" w:hAnsi="Arial" w:cs="Arial"/>
                <w:b/>
              </w:rPr>
              <w:t>ISSUED BY</w:t>
            </w:r>
            <w:r w:rsidRPr="004311BA">
              <w:rPr>
                <w:rFonts w:ascii="Arial" w:hAnsi="Arial" w:cs="Arial"/>
              </w:rPr>
              <w:t xml:space="preserve">: (Procurement Authority / Name of Municipality / Municipal Entity): </w:t>
            </w:r>
          </w:p>
          <w:p w:rsidR="00883D49" w:rsidRPr="004311BA" w:rsidRDefault="00883D49" w:rsidP="00D90CD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4311BA">
              <w:rPr>
                <w:rFonts w:ascii="Arial" w:hAnsi="Arial" w:cs="Arial"/>
              </w:rPr>
              <w:t>.........................................................................................................................</w:t>
            </w:r>
          </w:p>
          <w:p w:rsidR="00883D49" w:rsidRPr="004311BA" w:rsidRDefault="00883D49" w:rsidP="00D90CD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200"/>
              <w:rPr>
                <w:rFonts w:ascii="Arial" w:hAnsi="Arial" w:cs="Arial"/>
              </w:rPr>
            </w:pPr>
          </w:p>
          <w:p w:rsidR="00883D49" w:rsidRPr="004311BA" w:rsidRDefault="00883D49" w:rsidP="00D90CD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r w:rsidRPr="004311BA">
              <w:rPr>
                <w:rFonts w:ascii="Arial" w:hAnsi="Arial" w:cs="Arial"/>
              </w:rPr>
              <w:t xml:space="preserve">NB   </w:t>
            </w:r>
          </w:p>
          <w:p w:rsidR="00883D49" w:rsidRPr="004311BA" w:rsidRDefault="00883D49" w:rsidP="00D90CD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rsidR="00883D49" w:rsidRPr="004311BA" w:rsidRDefault="00883D49" w:rsidP="00D90CD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r w:rsidRPr="004311BA">
              <w:rPr>
                <w:rFonts w:ascii="Arial" w:hAnsi="Arial" w:cs="Arial"/>
              </w:rPr>
              <w:t>1     The obligation to complete, duly sign and submit this declaration cannot be transferred to an external authorized representative, auditor or any other third party acting on behalf of the bidder.</w:t>
            </w:r>
          </w:p>
          <w:p w:rsidR="00883D49" w:rsidRPr="004311BA" w:rsidRDefault="00883D49" w:rsidP="00D90CD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rsidR="00883D49" w:rsidRPr="004311BA" w:rsidRDefault="00883D49" w:rsidP="00D90CD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4311BA">
              <w:rPr>
                <w:rFonts w:ascii="Arial" w:hAnsi="Arial" w:cs="Arial"/>
              </w:rPr>
              <w:t xml:space="preserve">2     Guidance on the Calculation of Local Content together with Local Content Declaration Templates (Annex C, D and E) is accessible on </w:t>
            </w:r>
            <w:hyperlink r:id="rId18" w:history="1">
              <w:r w:rsidRPr="009C3DE8">
                <w:rPr>
                  <w:rStyle w:val="Hyperlink"/>
                  <w:rFonts w:ascii="Arial" w:hAnsi="Arial" w:cs="Arial"/>
                  <w:bCs/>
                </w:rPr>
                <w:t>http://www.thedti.gov.za/industrial development/ip.jsp.</w:t>
              </w:r>
            </w:hyperlink>
            <w:r w:rsidRPr="004311BA">
              <w:rPr>
                <w:rFonts w:ascii="Arial" w:hAnsi="Arial" w:cs="Arial"/>
                <w:bCs/>
              </w:rPr>
              <w:t xml:space="preserve"> Bidders should first complete Declaration D.  After completing Declaration D, bidders should complete Declaration E and then consolidate the information on Declaration C. </w:t>
            </w:r>
            <w:r w:rsidRPr="004311BA">
              <w:rPr>
                <w:rFonts w:ascii="Arial" w:hAnsi="Arial" w:cs="Arial"/>
                <w:b/>
                <w:bCs/>
              </w:rPr>
              <w:t xml:space="preserve">Declaration C should be submitted with the bid documentation at the closing date and time of the bid in order to substantiate the declaration made in paragraph (c) below. </w:t>
            </w:r>
            <w:r w:rsidRPr="004311BA">
              <w:rPr>
                <w:rFonts w:ascii="Arial" w:hAnsi="Arial" w:cs="Arial"/>
                <w:bCs/>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883D49" w:rsidRPr="004311BA" w:rsidRDefault="00883D49" w:rsidP="00D90CD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rsidR="00883D49" w:rsidRPr="004311BA" w:rsidRDefault="00883D49" w:rsidP="00D90CD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rsidR="00883D49" w:rsidRPr="004311BA" w:rsidRDefault="00883D49" w:rsidP="00D90CD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rsidR="00883D49" w:rsidRPr="004311BA" w:rsidRDefault="00883D49" w:rsidP="00D90CD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r w:rsidRPr="004311BA">
              <w:rPr>
                <w:rFonts w:ascii="Arial" w:hAnsi="Arial" w:cs="Arial"/>
              </w:rPr>
              <w:t>I, the undersigned, …………………………….................................................. (full names),</w:t>
            </w:r>
          </w:p>
          <w:p w:rsidR="00883D49" w:rsidRPr="004311BA" w:rsidRDefault="00883D49" w:rsidP="00D90CD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4311BA">
              <w:rPr>
                <w:rFonts w:ascii="Arial" w:hAnsi="Arial" w:cs="Arial"/>
              </w:rPr>
              <w:t>do hereby declare, in my capacity as ……………………………………… ………..</w:t>
            </w:r>
          </w:p>
          <w:p w:rsidR="00883D49" w:rsidRPr="004311BA" w:rsidRDefault="00883D49" w:rsidP="00D90CD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r w:rsidRPr="004311BA">
              <w:rPr>
                <w:rFonts w:ascii="Arial" w:hAnsi="Arial" w:cs="Arial"/>
              </w:rPr>
              <w:t>of ...............................................................................................................(name of bidder entity), the following:</w:t>
            </w:r>
          </w:p>
          <w:p w:rsidR="00883D49" w:rsidRPr="004311BA" w:rsidRDefault="00883D49" w:rsidP="00D90CDD">
            <w:pPr>
              <w:tabs>
                <w:tab w:val="left" w:pos="-720"/>
                <w:tab w:val="left" w:pos="0"/>
                <w:tab w:val="left" w:pos="3600"/>
                <w:tab w:val="left" w:pos="5040"/>
                <w:tab w:val="left" w:pos="8640"/>
                <w:tab w:val="left" w:pos="9360"/>
                <w:tab w:val="left" w:pos="10080"/>
              </w:tabs>
              <w:spacing w:line="237" w:lineRule="auto"/>
              <w:jc w:val="center"/>
              <w:rPr>
                <w:rFonts w:ascii="Arial" w:hAnsi="Arial" w:cs="Arial"/>
              </w:rPr>
            </w:pPr>
          </w:p>
          <w:p w:rsidR="00883D49" w:rsidRPr="004311BA" w:rsidRDefault="00883D49" w:rsidP="00D90CDD">
            <w:pPr>
              <w:tabs>
                <w:tab w:val="left" w:pos="425"/>
              </w:tabs>
              <w:spacing w:line="237" w:lineRule="auto"/>
              <w:jc w:val="both"/>
              <w:rPr>
                <w:rFonts w:ascii="Arial" w:hAnsi="Arial" w:cs="Arial"/>
              </w:rPr>
            </w:pPr>
            <w:r w:rsidRPr="004311BA">
              <w:rPr>
                <w:rFonts w:ascii="Arial" w:hAnsi="Arial" w:cs="Arial"/>
              </w:rPr>
              <w:t>(a)</w:t>
            </w:r>
            <w:r w:rsidRPr="004311BA">
              <w:rPr>
                <w:rFonts w:ascii="Arial" w:hAnsi="Arial" w:cs="Arial"/>
              </w:rPr>
              <w:tab/>
              <w:t>The facts contained herein are within my own personal knowledge.</w:t>
            </w:r>
          </w:p>
          <w:p w:rsidR="00883D49" w:rsidRPr="004311BA" w:rsidRDefault="00883D49" w:rsidP="00D90CD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rsidR="00883D49" w:rsidRDefault="00883D49" w:rsidP="00D90CDD">
            <w:pPr>
              <w:tabs>
                <w:tab w:val="left" w:pos="425"/>
              </w:tabs>
              <w:spacing w:line="237" w:lineRule="auto"/>
              <w:jc w:val="both"/>
              <w:rPr>
                <w:rFonts w:ascii="Arial" w:hAnsi="Arial" w:cs="Arial"/>
              </w:rPr>
            </w:pPr>
            <w:r w:rsidRPr="004311BA">
              <w:rPr>
                <w:rFonts w:ascii="Arial" w:hAnsi="Arial" w:cs="Arial"/>
              </w:rPr>
              <w:t>(b)</w:t>
            </w:r>
            <w:r w:rsidRPr="004311BA">
              <w:rPr>
                <w:rFonts w:ascii="Arial" w:hAnsi="Arial" w:cs="Arial"/>
              </w:rPr>
              <w:tab/>
              <w:t>I have satisfied myself that</w:t>
            </w:r>
          </w:p>
          <w:p w:rsidR="00883D49" w:rsidRDefault="00883D49" w:rsidP="00D90CDD">
            <w:pPr>
              <w:tabs>
                <w:tab w:val="left" w:pos="425"/>
              </w:tabs>
              <w:spacing w:line="237" w:lineRule="auto"/>
              <w:jc w:val="both"/>
              <w:rPr>
                <w:rFonts w:ascii="Arial" w:hAnsi="Arial" w:cs="Arial"/>
              </w:rPr>
            </w:pPr>
          </w:p>
          <w:p w:rsidR="00883D49" w:rsidRDefault="00883D49" w:rsidP="00883D49">
            <w:pPr>
              <w:numPr>
                <w:ilvl w:val="0"/>
                <w:numId w:val="14"/>
              </w:numPr>
              <w:tabs>
                <w:tab w:val="left" w:pos="425"/>
              </w:tabs>
              <w:spacing w:after="0" w:line="237" w:lineRule="auto"/>
              <w:jc w:val="both"/>
              <w:rPr>
                <w:rFonts w:ascii="Arial" w:hAnsi="Arial" w:cs="Arial"/>
              </w:rPr>
            </w:pPr>
            <w:r>
              <w:rPr>
                <w:rFonts w:ascii="Arial" w:hAnsi="Arial" w:cs="Arial"/>
              </w:rPr>
              <w:t xml:space="preserve">       </w:t>
            </w:r>
            <w:r w:rsidRPr="004311BA">
              <w:rPr>
                <w:rFonts w:ascii="Arial" w:hAnsi="Arial" w:cs="Arial"/>
              </w:rPr>
              <w:t>the goods/services/works to be delivered in terms of</w:t>
            </w:r>
            <w:r>
              <w:rPr>
                <w:rFonts w:ascii="Arial" w:hAnsi="Arial" w:cs="Arial"/>
              </w:rPr>
              <w:t xml:space="preserve"> the above-specified bid comply </w:t>
            </w:r>
            <w:r w:rsidRPr="004311BA">
              <w:rPr>
                <w:rFonts w:ascii="Arial" w:hAnsi="Arial" w:cs="Arial"/>
              </w:rPr>
              <w:t>with the minimum local content requirements as specified in the bid, and as measured in terms of SATS 1286:2011</w:t>
            </w:r>
            <w:r>
              <w:rPr>
                <w:rFonts w:ascii="Arial" w:hAnsi="Arial" w:cs="Arial"/>
              </w:rPr>
              <w:t>; and</w:t>
            </w:r>
          </w:p>
          <w:p w:rsidR="00883D49" w:rsidRDefault="00883D49" w:rsidP="00883D49">
            <w:pPr>
              <w:numPr>
                <w:ilvl w:val="0"/>
                <w:numId w:val="14"/>
              </w:numPr>
              <w:tabs>
                <w:tab w:val="left" w:pos="425"/>
              </w:tabs>
              <w:spacing w:after="0" w:line="237" w:lineRule="auto"/>
              <w:jc w:val="both"/>
              <w:rPr>
                <w:rFonts w:ascii="Arial" w:hAnsi="Arial" w:cs="Arial"/>
              </w:rPr>
            </w:pPr>
            <w:r>
              <w:rPr>
                <w:rFonts w:ascii="Arial" w:hAnsi="Arial" w:cs="Arial"/>
              </w:rPr>
              <w:t>the declaration templates have been audited and certified to be correct.</w:t>
            </w:r>
          </w:p>
          <w:p w:rsidR="00883D49" w:rsidRDefault="00883D49" w:rsidP="00D90CDD">
            <w:pPr>
              <w:tabs>
                <w:tab w:val="left" w:pos="425"/>
              </w:tabs>
              <w:spacing w:line="237" w:lineRule="auto"/>
              <w:jc w:val="both"/>
              <w:rPr>
                <w:rFonts w:ascii="Arial" w:hAnsi="Arial" w:cs="Arial"/>
              </w:rPr>
            </w:pPr>
          </w:p>
          <w:p w:rsidR="00883D49" w:rsidRPr="00B105A7" w:rsidRDefault="00883D49" w:rsidP="00D90CDD">
            <w:pPr>
              <w:tabs>
                <w:tab w:val="left" w:pos="425"/>
              </w:tabs>
              <w:spacing w:line="237" w:lineRule="auto"/>
              <w:jc w:val="both"/>
              <w:rPr>
                <w:rFonts w:ascii="Arial" w:hAnsi="Arial" w:cs="Arial"/>
              </w:rPr>
            </w:pPr>
          </w:p>
          <w:p w:rsidR="00883D49" w:rsidRPr="004311BA" w:rsidRDefault="00883D49" w:rsidP="00D90CDD">
            <w:pPr>
              <w:tabs>
                <w:tab w:val="left" w:pos="425"/>
              </w:tabs>
              <w:spacing w:line="237" w:lineRule="auto"/>
              <w:jc w:val="both"/>
              <w:rPr>
                <w:rFonts w:ascii="Arial" w:hAnsi="Arial" w:cs="Arial"/>
              </w:rPr>
            </w:pPr>
            <w:r>
              <w:rPr>
                <w:rFonts w:ascii="Arial" w:hAnsi="Arial" w:cs="Arial"/>
              </w:rPr>
              <w:t>(c)</w:t>
            </w:r>
            <w:r w:rsidRPr="004311BA">
              <w:rPr>
                <w:rFonts w:ascii="Arial" w:hAnsi="Arial" w:cs="Arial"/>
              </w:rPr>
              <w:t>The local content percentages (%) indicated below has been calculated using the formula given in clause 3 of SATS 1286:2011, the rates of exchange indicated in paragraph 4.1 above and the information contained in Declaration D and E which has been consolidated in Declaration C;</w:t>
            </w:r>
          </w:p>
          <w:p w:rsidR="00883D49" w:rsidRDefault="00883D49" w:rsidP="00D90CDD">
            <w:pPr>
              <w:tabs>
                <w:tab w:val="left" w:pos="425"/>
              </w:tabs>
              <w:spacing w:line="237" w:lineRule="auto"/>
              <w:ind w:left="360"/>
              <w:jc w:val="both"/>
              <w:rPr>
                <w:rFonts w:ascii="Arial" w:hAnsi="Arial" w:cs="Arial"/>
              </w:rPr>
            </w:pPr>
          </w:p>
          <w:p w:rsidR="00883D49" w:rsidRDefault="00883D49" w:rsidP="00D90CDD">
            <w:pPr>
              <w:tabs>
                <w:tab w:val="left" w:pos="425"/>
              </w:tabs>
              <w:spacing w:line="237" w:lineRule="auto"/>
              <w:ind w:left="360"/>
              <w:jc w:val="both"/>
              <w:rPr>
                <w:rFonts w:ascii="Arial" w:hAnsi="Arial" w:cs="Arial"/>
              </w:rPr>
            </w:pPr>
          </w:p>
          <w:p w:rsidR="00883D49" w:rsidRDefault="00883D49" w:rsidP="00D90CDD">
            <w:pPr>
              <w:tabs>
                <w:tab w:val="left" w:pos="425"/>
              </w:tabs>
              <w:spacing w:line="237" w:lineRule="auto"/>
              <w:ind w:left="360"/>
              <w:jc w:val="both"/>
              <w:rPr>
                <w:rFonts w:ascii="Arial" w:hAnsi="Arial" w:cs="Arial"/>
              </w:rPr>
            </w:pPr>
          </w:p>
          <w:p w:rsidR="00883D49" w:rsidRPr="004311BA" w:rsidRDefault="00883D49" w:rsidP="00D90CDD">
            <w:pPr>
              <w:tabs>
                <w:tab w:val="left" w:pos="425"/>
              </w:tabs>
              <w:spacing w:line="237" w:lineRule="auto"/>
              <w:ind w:left="360"/>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883D49" w:rsidRPr="008863D3" w:rsidTr="00D90CDD">
              <w:trPr>
                <w:jc w:val="center"/>
              </w:trPr>
              <w:tc>
                <w:tcPr>
                  <w:tcW w:w="7353" w:type="dxa"/>
                  <w:tcBorders>
                    <w:top w:val="single" w:sz="4" w:space="0" w:color="auto"/>
                    <w:left w:val="single" w:sz="4" w:space="0" w:color="auto"/>
                    <w:bottom w:val="single" w:sz="4" w:space="0" w:color="auto"/>
                    <w:right w:val="single" w:sz="4" w:space="0" w:color="auto"/>
                  </w:tcBorders>
                </w:tcPr>
                <w:p w:rsidR="00883D49" w:rsidRPr="008863D3" w:rsidRDefault="00883D49" w:rsidP="00D90CD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 xml:space="preserve">Bid price, excluding VAT (y)   </w:t>
                  </w:r>
                </w:p>
              </w:tc>
              <w:tc>
                <w:tcPr>
                  <w:tcW w:w="1276" w:type="dxa"/>
                  <w:tcBorders>
                    <w:top w:val="single" w:sz="4" w:space="0" w:color="auto"/>
                    <w:left w:val="single" w:sz="4" w:space="0" w:color="auto"/>
                    <w:bottom w:val="single" w:sz="4" w:space="0" w:color="auto"/>
                    <w:right w:val="single" w:sz="4" w:space="0" w:color="auto"/>
                  </w:tcBorders>
                </w:tcPr>
                <w:p w:rsidR="00883D49" w:rsidRPr="008863D3" w:rsidRDefault="00883D49" w:rsidP="00D90CD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R</w:t>
                  </w:r>
                </w:p>
              </w:tc>
            </w:tr>
            <w:tr w:rsidR="00883D49" w:rsidRPr="008863D3" w:rsidTr="00D90CDD">
              <w:trPr>
                <w:jc w:val="center"/>
              </w:trPr>
              <w:tc>
                <w:tcPr>
                  <w:tcW w:w="7353" w:type="dxa"/>
                  <w:tcBorders>
                    <w:top w:val="single" w:sz="4" w:space="0" w:color="auto"/>
                    <w:left w:val="single" w:sz="4" w:space="0" w:color="auto"/>
                    <w:bottom w:val="single" w:sz="4" w:space="0" w:color="auto"/>
                    <w:right w:val="single" w:sz="4" w:space="0" w:color="auto"/>
                  </w:tcBorders>
                </w:tcPr>
                <w:p w:rsidR="00883D49" w:rsidRPr="008863D3" w:rsidRDefault="00883D49" w:rsidP="00D90CD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Imported content (x)</w:t>
                  </w:r>
                  <w:r>
                    <w:rPr>
                      <w:rFonts w:ascii="Arial" w:hAnsi="Arial" w:cs="Arial"/>
                    </w:rPr>
                    <w:t>, as calculated in terms of SATS 1286:2011</w:t>
                  </w:r>
                </w:p>
              </w:tc>
              <w:tc>
                <w:tcPr>
                  <w:tcW w:w="1276" w:type="dxa"/>
                  <w:tcBorders>
                    <w:top w:val="single" w:sz="4" w:space="0" w:color="auto"/>
                    <w:left w:val="single" w:sz="4" w:space="0" w:color="auto"/>
                    <w:bottom w:val="single" w:sz="4" w:space="0" w:color="auto"/>
                    <w:right w:val="single" w:sz="4" w:space="0" w:color="auto"/>
                  </w:tcBorders>
                </w:tcPr>
                <w:p w:rsidR="00883D49" w:rsidRPr="008863D3" w:rsidRDefault="00883D49" w:rsidP="00D90CD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R</w:t>
                  </w:r>
                </w:p>
              </w:tc>
            </w:tr>
            <w:tr w:rsidR="00883D49" w:rsidRPr="008863D3" w:rsidTr="00D90CDD">
              <w:trPr>
                <w:jc w:val="center"/>
              </w:trPr>
              <w:tc>
                <w:tcPr>
                  <w:tcW w:w="7353" w:type="dxa"/>
                  <w:tcBorders>
                    <w:top w:val="single" w:sz="4" w:space="0" w:color="auto"/>
                    <w:left w:val="single" w:sz="4" w:space="0" w:color="auto"/>
                    <w:bottom w:val="single" w:sz="4" w:space="0" w:color="auto"/>
                    <w:right w:val="single" w:sz="4" w:space="0" w:color="auto"/>
                  </w:tcBorders>
                </w:tcPr>
                <w:p w:rsidR="00883D49" w:rsidRPr="008863D3" w:rsidRDefault="00883D49" w:rsidP="00D90CD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 xml:space="preserve">Stipulated minimum threshold  for </w:t>
                  </w:r>
                  <w:r>
                    <w:rPr>
                      <w:rFonts w:ascii="Arial" w:hAnsi="Arial" w:cs="Arial"/>
                    </w:rPr>
                    <w:t>l</w:t>
                  </w:r>
                  <w:r w:rsidRPr="008863D3">
                    <w:rPr>
                      <w:rFonts w:ascii="Arial" w:hAnsi="Arial" w:cs="Arial"/>
                    </w:rPr>
                    <w:t>ocal content (paragraph 3 above)</w:t>
                  </w:r>
                </w:p>
              </w:tc>
              <w:tc>
                <w:tcPr>
                  <w:tcW w:w="1276" w:type="dxa"/>
                  <w:tcBorders>
                    <w:top w:val="single" w:sz="4" w:space="0" w:color="auto"/>
                    <w:left w:val="single" w:sz="4" w:space="0" w:color="auto"/>
                    <w:bottom w:val="single" w:sz="4" w:space="0" w:color="auto"/>
                    <w:right w:val="single" w:sz="4" w:space="0" w:color="auto"/>
                  </w:tcBorders>
                </w:tcPr>
                <w:p w:rsidR="00883D49" w:rsidRPr="008863D3" w:rsidRDefault="00883D49" w:rsidP="00D90CD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center"/>
                    <w:rPr>
                      <w:rFonts w:ascii="Arial" w:hAnsi="Arial" w:cs="Arial"/>
                    </w:rPr>
                  </w:pPr>
                  <w:r>
                    <w:rPr>
                      <w:rFonts w:ascii="Arial" w:hAnsi="Arial" w:cs="Arial"/>
                    </w:rPr>
                    <w:t>100%</w:t>
                  </w:r>
                </w:p>
              </w:tc>
            </w:tr>
            <w:tr w:rsidR="00883D49" w:rsidRPr="008863D3" w:rsidTr="00D90CDD">
              <w:trPr>
                <w:jc w:val="center"/>
              </w:trPr>
              <w:tc>
                <w:tcPr>
                  <w:tcW w:w="7353" w:type="dxa"/>
                  <w:tcBorders>
                    <w:top w:val="single" w:sz="4" w:space="0" w:color="auto"/>
                    <w:left w:val="single" w:sz="4" w:space="0" w:color="auto"/>
                    <w:bottom w:val="single" w:sz="4" w:space="0" w:color="auto"/>
                    <w:right w:val="single" w:sz="4" w:space="0" w:color="auto"/>
                  </w:tcBorders>
                </w:tcPr>
                <w:p w:rsidR="00883D49" w:rsidRPr="008863D3" w:rsidRDefault="00883D49" w:rsidP="00D90CD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Local content %</w:t>
                  </w:r>
                  <w:r>
                    <w:rPr>
                      <w:rFonts w:ascii="Arial" w:hAnsi="Arial" w:cs="Arial"/>
                    </w:rPr>
                    <w:t>,</w:t>
                  </w:r>
                  <w:r w:rsidRPr="008863D3">
                    <w:rPr>
                      <w:rFonts w:ascii="Arial" w:hAnsi="Arial" w:cs="Arial"/>
                    </w:rPr>
                    <w:t xml:space="preserve"> as calculated in terms of SATS 1286</w:t>
                  </w:r>
                  <w:r>
                    <w:rPr>
                      <w:rFonts w:ascii="Arial" w:hAnsi="Arial" w:cs="Arial"/>
                    </w:rPr>
                    <w:t>:2011</w:t>
                  </w:r>
                </w:p>
              </w:tc>
              <w:tc>
                <w:tcPr>
                  <w:tcW w:w="1276" w:type="dxa"/>
                  <w:tcBorders>
                    <w:top w:val="single" w:sz="4" w:space="0" w:color="auto"/>
                    <w:left w:val="single" w:sz="4" w:space="0" w:color="auto"/>
                    <w:bottom w:val="single" w:sz="4" w:space="0" w:color="auto"/>
                    <w:right w:val="single" w:sz="4" w:space="0" w:color="auto"/>
                  </w:tcBorders>
                </w:tcPr>
                <w:p w:rsidR="00883D49" w:rsidRPr="008863D3" w:rsidRDefault="00883D49" w:rsidP="00D90CD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center"/>
                    <w:rPr>
                      <w:rFonts w:ascii="Arial" w:hAnsi="Arial" w:cs="Arial"/>
                    </w:rPr>
                  </w:pPr>
                </w:p>
              </w:tc>
            </w:tr>
          </w:tbl>
          <w:p w:rsidR="00883D49" w:rsidRPr="004311BA" w:rsidRDefault="00883D49" w:rsidP="00D90CD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080"/>
              <w:jc w:val="both"/>
              <w:rPr>
                <w:rFonts w:ascii="Arial" w:hAnsi="Arial" w:cs="Arial"/>
                <w:b/>
              </w:rPr>
            </w:pPr>
          </w:p>
          <w:p w:rsidR="00883D49" w:rsidRPr="004311BA" w:rsidRDefault="00883D49" w:rsidP="00D90CDD">
            <w:pPr>
              <w:tabs>
                <w:tab w:val="left" w:pos="425"/>
              </w:tabs>
              <w:spacing w:line="238" w:lineRule="auto"/>
              <w:jc w:val="both"/>
              <w:rPr>
                <w:rFonts w:ascii="Arial" w:hAnsi="Arial" w:cs="Arial"/>
                <w:b/>
              </w:rPr>
            </w:pPr>
            <w:r w:rsidRPr="004311BA">
              <w:rPr>
                <w:rFonts w:ascii="Arial" w:hAnsi="Arial" w:cs="Arial"/>
                <w:b/>
              </w:rPr>
              <w:t>If the bid is for more than one product, the local content percentages for each product contained in Declaration C shall be used</w:t>
            </w:r>
            <w:r>
              <w:rPr>
                <w:rFonts w:ascii="Arial" w:hAnsi="Arial" w:cs="Arial"/>
                <w:b/>
              </w:rPr>
              <w:t xml:space="preserve"> instead of the table above</w:t>
            </w:r>
            <w:r w:rsidRPr="004311BA">
              <w:rPr>
                <w:rFonts w:ascii="Arial" w:hAnsi="Arial" w:cs="Arial"/>
                <w:b/>
              </w:rPr>
              <w:t>.  The local content percentages for each product has been calculated using the formula given in clause 3 of SATS 1286:2011, the rates of exchange indicated in paragraph 4.1 above and the information contained in Declaration D and E.</w:t>
            </w:r>
          </w:p>
          <w:p w:rsidR="00883D49" w:rsidRPr="004311BA" w:rsidRDefault="00883D49" w:rsidP="00D90CD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080"/>
              <w:jc w:val="both"/>
              <w:rPr>
                <w:rFonts w:ascii="Arial" w:hAnsi="Arial" w:cs="Arial"/>
              </w:rPr>
            </w:pPr>
          </w:p>
          <w:p w:rsidR="00883D49" w:rsidRPr="004311BA" w:rsidRDefault="00883D49" w:rsidP="00D90CDD">
            <w:pPr>
              <w:tabs>
                <w:tab w:val="left" w:pos="425"/>
              </w:tabs>
              <w:spacing w:line="237" w:lineRule="auto"/>
              <w:jc w:val="both"/>
              <w:rPr>
                <w:rFonts w:ascii="Arial" w:hAnsi="Arial" w:cs="Arial"/>
              </w:rPr>
            </w:pPr>
            <w:r w:rsidRPr="004311BA">
              <w:rPr>
                <w:rFonts w:ascii="Arial" w:hAnsi="Arial" w:cs="Arial"/>
              </w:rPr>
              <w:t>(d)</w:t>
            </w:r>
            <w:r w:rsidRPr="004311BA">
              <w:rPr>
                <w:rFonts w:ascii="Arial" w:hAnsi="Arial" w:cs="Arial"/>
              </w:rPr>
              <w:tab/>
              <w:t>I accept that the Procurement Authority / Municipality /Municipal Entity has the right to request that the local content be verified in terms of the requirements of SATS 1286:2011.</w:t>
            </w:r>
          </w:p>
          <w:p w:rsidR="00883D49" w:rsidRPr="004311BA" w:rsidRDefault="00883D49" w:rsidP="00D90CDD">
            <w:pPr>
              <w:tabs>
                <w:tab w:val="left" w:pos="425"/>
              </w:tabs>
              <w:spacing w:line="237" w:lineRule="auto"/>
              <w:jc w:val="both"/>
              <w:rPr>
                <w:rFonts w:ascii="Arial" w:hAnsi="Arial" w:cs="Arial"/>
              </w:rPr>
            </w:pPr>
          </w:p>
          <w:p w:rsidR="00883D49" w:rsidRPr="004311BA" w:rsidRDefault="00883D49" w:rsidP="00D90CDD">
            <w:pPr>
              <w:tabs>
                <w:tab w:val="left" w:pos="425"/>
              </w:tabs>
              <w:spacing w:line="237" w:lineRule="auto"/>
              <w:jc w:val="both"/>
              <w:rPr>
                <w:rFonts w:ascii="Arial" w:hAnsi="Arial" w:cs="Arial"/>
              </w:rPr>
            </w:pPr>
            <w:r w:rsidRPr="004311BA">
              <w:rPr>
                <w:rFonts w:ascii="Arial" w:hAnsi="Arial" w:cs="Arial"/>
              </w:rPr>
              <w:t>(e)</w:t>
            </w:r>
            <w:r w:rsidRPr="004311BA">
              <w:rPr>
                <w:rFonts w:ascii="Arial" w:hAnsi="Arial" w:cs="Arial"/>
              </w:rPr>
              <w:tab/>
              <w:t xml:space="preserve">I understand that the awarding of the bid is dependent on the accuracy of the information furnished in this application. I also understand that the submission of incorrect data, or data </w:t>
            </w:r>
            <w:r w:rsidRPr="004311BA">
              <w:rPr>
                <w:rFonts w:ascii="Arial" w:hAnsi="Arial" w:cs="Arial"/>
              </w:rPr>
              <w:tab/>
              <w:t xml:space="preserve">that are not verifiable as described in SATS 1286:2011, may result in the Procurement Authority / Municipal / Municipal Entity imposing any or all of the remedies as provided for in Regulation 13 of the Preferential Procurement Regulations, 2011 promulgated under the </w:t>
            </w:r>
            <w:r>
              <w:rPr>
                <w:rFonts w:ascii="Arial" w:hAnsi="Arial" w:cs="Arial"/>
              </w:rPr>
              <w:t xml:space="preserve">Preferential </w:t>
            </w:r>
            <w:r w:rsidRPr="004311BA">
              <w:rPr>
                <w:rFonts w:ascii="Arial" w:hAnsi="Arial" w:cs="Arial"/>
              </w:rPr>
              <w:t>Policy Framework Act (PPPFA), 2000 (Act No. 5 of 2000).</w:t>
            </w:r>
          </w:p>
          <w:p w:rsidR="00883D49" w:rsidRPr="004311BA" w:rsidRDefault="00883D49" w:rsidP="00D90CDD">
            <w:pPr>
              <w:tabs>
                <w:tab w:val="left" w:pos="425"/>
              </w:tabs>
              <w:spacing w:line="237" w:lineRule="auto"/>
              <w:jc w:val="both"/>
              <w:rPr>
                <w:rFonts w:ascii="Arial" w:hAnsi="Arial" w:cs="Arial"/>
              </w:rPr>
            </w:pPr>
          </w:p>
          <w:p w:rsidR="00883D49" w:rsidRPr="004311BA" w:rsidRDefault="00883D49" w:rsidP="00D90CD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r w:rsidRPr="004311BA">
              <w:rPr>
                <w:rFonts w:ascii="Arial" w:hAnsi="Arial" w:cs="Arial"/>
              </w:rPr>
              <w:tab/>
            </w:r>
            <w:r w:rsidRPr="004311BA">
              <w:rPr>
                <w:rFonts w:ascii="Arial" w:hAnsi="Arial" w:cs="Arial"/>
                <w:b/>
                <w:bCs/>
              </w:rPr>
              <w:t xml:space="preserve">SIGNATURE:     </w:t>
            </w:r>
            <w:r w:rsidRPr="004311BA">
              <w:rPr>
                <w:rFonts w:ascii="Arial" w:hAnsi="Arial" w:cs="Arial"/>
                <w:b/>
                <w:bCs/>
                <w:u w:val="single"/>
              </w:rPr>
              <w:t xml:space="preserve">                                             </w:t>
            </w:r>
            <w:r w:rsidRPr="004311BA">
              <w:rPr>
                <w:rFonts w:ascii="Arial" w:hAnsi="Arial" w:cs="Arial"/>
                <w:b/>
                <w:bCs/>
              </w:rPr>
              <w:tab/>
            </w:r>
            <w:r w:rsidRPr="004311BA">
              <w:rPr>
                <w:rFonts w:ascii="Arial" w:hAnsi="Arial" w:cs="Arial"/>
                <w:b/>
                <w:bCs/>
              </w:rPr>
              <w:tab/>
            </w:r>
            <w:r w:rsidRPr="004311BA">
              <w:rPr>
                <w:rFonts w:ascii="Arial" w:hAnsi="Arial" w:cs="Arial"/>
                <w:b/>
                <w:bCs/>
              </w:rPr>
              <w:tab/>
              <w:t>DATE: ___________</w:t>
            </w:r>
          </w:p>
          <w:p w:rsidR="00883D49" w:rsidRPr="004311BA" w:rsidRDefault="00883D49" w:rsidP="00D90CD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p>
          <w:p w:rsidR="00883D49" w:rsidRPr="004311BA" w:rsidRDefault="00883D49" w:rsidP="00D90CD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r w:rsidRPr="004311BA">
              <w:rPr>
                <w:rFonts w:ascii="Arial" w:hAnsi="Arial" w:cs="Arial"/>
                <w:b/>
                <w:bCs/>
              </w:rPr>
              <w:tab/>
              <w:t xml:space="preserve">WITNESS No. 1 </w:t>
            </w:r>
            <w:r w:rsidRPr="004311BA">
              <w:rPr>
                <w:rFonts w:ascii="Arial" w:hAnsi="Arial" w:cs="Arial"/>
                <w:b/>
                <w:bCs/>
                <w:u w:val="single"/>
              </w:rPr>
              <w:t xml:space="preserve">                                             </w:t>
            </w:r>
            <w:r w:rsidRPr="004311BA">
              <w:rPr>
                <w:rFonts w:ascii="Arial" w:hAnsi="Arial" w:cs="Arial"/>
                <w:b/>
                <w:bCs/>
              </w:rPr>
              <w:tab/>
            </w:r>
            <w:r w:rsidRPr="004311BA">
              <w:rPr>
                <w:rFonts w:ascii="Arial" w:hAnsi="Arial" w:cs="Arial"/>
                <w:b/>
                <w:bCs/>
              </w:rPr>
              <w:tab/>
            </w:r>
            <w:r w:rsidRPr="004311BA">
              <w:rPr>
                <w:rFonts w:ascii="Arial" w:hAnsi="Arial" w:cs="Arial"/>
                <w:b/>
                <w:bCs/>
              </w:rPr>
              <w:tab/>
              <w:t>DATE: ___________</w:t>
            </w:r>
          </w:p>
          <w:p w:rsidR="00883D49" w:rsidRPr="004311BA" w:rsidRDefault="00883D49" w:rsidP="00D90CD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p>
          <w:p w:rsidR="00883D49" w:rsidRPr="004311BA" w:rsidRDefault="00883D49" w:rsidP="00D90CD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r w:rsidRPr="004311BA">
              <w:rPr>
                <w:rFonts w:ascii="Arial" w:hAnsi="Arial" w:cs="Arial"/>
                <w:b/>
                <w:bCs/>
              </w:rPr>
              <w:tab/>
              <w:t xml:space="preserve">WITNESS No. 2 </w:t>
            </w:r>
            <w:r w:rsidRPr="004311BA">
              <w:rPr>
                <w:rFonts w:ascii="Arial" w:hAnsi="Arial" w:cs="Arial"/>
                <w:b/>
                <w:bCs/>
                <w:u w:val="single"/>
              </w:rPr>
              <w:t xml:space="preserve">                                             </w:t>
            </w:r>
            <w:r w:rsidRPr="004311BA">
              <w:rPr>
                <w:rFonts w:ascii="Arial" w:hAnsi="Arial" w:cs="Arial"/>
                <w:b/>
                <w:bCs/>
              </w:rPr>
              <w:tab/>
            </w:r>
            <w:r w:rsidRPr="004311BA">
              <w:rPr>
                <w:rFonts w:ascii="Arial" w:hAnsi="Arial" w:cs="Arial"/>
                <w:b/>
                <w:bCs/>
              </w:rPr>
              <w:tab/>
            </w:r>
            <w:r w:rsidRPr="004311BA">
              <w:rPr>
                <w:rFonts w:ascii="Arial" w:hAnsi="Arial" w:cs="Arial"/>
                <w:b/>
                <w:bCs/>
              </w:rPr>
              <w:tab/>
              <w:t>DATE: ___________</w:t>
            </w:r>
          </w:p>
          <w:p w:rsidR="00883D49" w:rsidRPr="004311BA" w:rsidRDefault="00883D49" w:rsidP="00D90CD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p>
        </w:tc>
      </w:tr>
    </w:tbl>
    <w:p w:rsidR="00883D49" w:rsidRPr="005A6747" w:rsidRDefault="00883D49" w:rsidP="00ED4889">
      <w:pPr>
        <w:tabs>
          <w:tab w:val="left" w:pos="1080"/>
          <w:tab w:val="left" w:pos="5760"/>
          <w:tab w:val="left" w:pos="7020"/>
          <w:tab w:val="right" w:pos="9752"/>
        </w:tabs>
        <w:ind w:left="540"/>
        <w:jc w:val="both"/>
        <w:rPr>
          <w:rFonts w:ascii="Arial" w:hAnsi="Arial" w:cs="Arial"/>
        </w:rPr>
      </w:pPr>
    </w:p>
    <w:sectPr w:rsidR="00883D49" w:rsidRPr="005A6747"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C43" w:rsidRDefault="00110C43" w:rsidP="00E242D3">
      <w:pPr>
        <w:spacing w:after="0" w:line="240" w:lineRule="auto"/>
      </w:pPr>
      <w:r>
        <w:separator/>
      </w:r>
    </w:p>
  </w:endnote>
  <w:endnote w:type="continuationSeparator" w:id="0">
    <w:p w:rsidR="00110C43" w:rsidRDefault="00110C43"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C43" w:rsidRDefault="00110C43" w:rsidP="00E242D3">
      <w:pPr>
        <w:spacing w:after="0" w:line="240" w:lineRule="auto"/>
      </w:pPr>
      <w:r>
        <w:separator/>
      </w:r>
    </w:p>
  </w:footnote>
  <w:footnote w:type="continuationSeparator" w:id="0">
    <w:p w:rsidR="00110C43" w:rsidRDefault="00110C43" w:rsidP="00E242D3">
      <w:pPr>
        <w:spacing w:after="0" w:line="240" w:lineRule="auto"/>
      </w:pPr>
      <w:r>
        <w:continuationSeparator/>
      </w:r>
    </w:p>
  </w:footnote>
  <w:footnote w:id="1">
    <w:p w:rsidR="00E242D3" w:rsidRDefault="00E242D3" w:rsidP="00E242D3">
      <w:pPr>
        <w:pStyle w:val="FootnoteText"/>
      </w:pPr>
    </w:p>
  </w:footnote>
  <w:footnote w:id="2">
    <w:p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rsidR="00E242D3" w:rsidRDefault="00E242D3" w:rsidP="00E242D3">
      <w:pPr>
        <w:pStyle w:val="FootnoteText"/>
        <w:numPr>
          <w:ilvl w:val="0"/>
          <w:numId w:val="3"/>
        </w:numPr>
        <w:rPr>
          <w:rFonts w:ascii="Arial Narrow" w:hAnsi="Arial Narrow"/>
        </w:rPr>
      </w:pPr>
      <w:r>
        <w:rPr>
          <w:rFonts w:ascii="Arial Narrow" w:hAnsi="Arial Narrow"/>
        </w:rPr>
        <w:t>a member of –</w:t>
      </w:r>
    </w:p>
    <w:p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rsidR="00E242D3" w:rsidRDefault="00E242D3" w:rsidP="00E242D3">
      <w:pPr>
        <w:pStyle w:val="FootnoteText"/>
        <w:ind w:left="567"/>
        <w:rPr>
          <w:rFonts w:ascii="Arial Narrow" w:hAnsi="Arial Narrow"/>
        </w:rPr>
      </w:pPr>
    </w:p>
    <w:p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A2E28">
      <w:rPr>
        <w:rStyle w:val="PageNumber"/>
        <w:noProof/>
      </w:rPr>
      <w:t>5</w:t>
    </w:r>
    <w:r>
      <w:rPr>
        <w:rStyle w:val="PageNumber"/>
      </w:rPr>
      <w:fldChar w:fldCharType="end"/>
    </w:r>
  </w:p>
  <w:p w:rsidR="00E242D3" w:rsidRDefault="00E242D3">
    <w:pPr>
      <w:pStyle w:val="Header"/>
      <w:framePr w:wrap="around" w:vAnchor="text" w:hAnchor="margin" w:xAlign="center" w:y="1"/>
      <w:rPr>
        <w:rStyle w:val="PageNumber"/>
      </w:rPr>
    </w:pPr>
  </w:p>
  <w:p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7072">
      <w:rPr>
        <w:rStyle w:val="PageNumber"/>
        <w:noProof/>
      </w:rPr>
      <w:t>9</w:t>
    </w:r>
    <w:r>
      <w:rPr>
        <w:rStyle w:val="PageNumber"/>
      </w:rPr>
      <w:fldChar w:fldCharType="end"/>
    </w:r>
  </w:p>
  <w:p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76F3010"/>
    <w:multiLevelType w:val="multilevel"/>
    <w:tmpl w:val="E7A4149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1AB007DC"/>
    <w:multiLevelType w:val="hybridMultilevel"/>
    <w:tmpl w:val="C96235B6"/>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7F06DEF"/>
    <w:multiLevelType w:val="hybridMultilevel"/>
    <w:tmpl w:val="D1DC6A9A"/>
    <w:lvl w:ilvl="0" w:tplc="49EE8E90">
      <w:start w:val="1"/>
      <w:numFmt w:val="lowerLetter"/>
      <w:lvlText w:val="(%1)"/>
      <w:lvlJc w:val="left"/>
      <w:pPr>
        <w:ind w:left="1140" w:hanging="360"/>
      </w:pPr>
      <w:rPr>
        <w:rFonts w:hint="default"/>
      </w:rPr>
    </w:lvl>
    <w:lvl w:ilvl="1" w:tplc="1C090019" w:tentative="1">
      <w:start w:val="1"/>
      <w:numFmt w:val="lowerLetter"/>
      <w:lvlText w:val="%2."/>
      <w:lvlJc w:val="left"/>
      <w:pPr>
        <w:ind w:left="1860" w:hanging="360"/>
      </w:pPr>
    </w:lvl>
    <w:lvl w:ilvl="2" w:tplc="1C09001B" w:tentative="1">
      <w:start w:val="1"/>
      <w:numFmt w:val="lowerRoman"/>
      <w:lvlText w:val="%3."/>
      <w:lvlJc w:val="right"/>
      <w:pPr>
        <w:ind w:left="2580" w:hanging="180"/>
      </w:pPr>
    </w:lvl>
    <w:lvl w:ilvl="3" w:tplc="1C09000F" w:tentative="1">
      <w:start w:val="1"/>
      <w:numFmt w:val="decimal"/>
      <w:lvlText w:val="%4."/>
      <w:lvlJc w:val="left"/>
      <w:pPr>
        <w:ind w:left="3300" w:hanging="360"/>
      </w:pPr>
    </w:lvl>
    <w:lvl w:ilvl="4" w:tplc="1C090019" w:tentative="1">
      <w:start w:val="1"/>
      <w:numFmt w:val="lowerLetter"/>
      <w:lvlText w:val="%5."/>
      <w:lvlJc w:val="left"/>
      <w:pPr>
        <w:ind w:left="4020" w:hanging="360"/>
      </w:pPr>
    </w:lvl>
    <w:lvl w:ilvl="5" w:tplc="1C09001B" w:tentative="1">
      <w:start w:val="1"/>
      <w:numFmt w:val="lowerRoman"/>
      <w:lvlText w:val="%6."/>
      <w:lvlJc w:val="right"/>
      <w:pPr>
        <w:ind w:left="4740" w:hanging="180"/>
      </w:pPr>
    </w:lvl>
    <w:lvl w:ilvl="6" w:tplc="1C09000F" w:tentative="1">
      <w:start w:val="1"/>
      <w:numFmt w:val="decimal"/>
      <w:lvlText w:val="%7."/>
      <w:lvlJc w:val="left"/>
      <w:pPr>
        <w:ind w:left="5460" w:hanging="360"/>
      </w:pPr>
    </w:lvl>
    <w:lvl w:ilvl="7" w:tplc="1C090019" w:tentative="1">
      <w:start w:val="1"/>
      <w:numFmt w:val="lowerLetter"/>
      <w:lvlText w:val="%8."/>
      <w:lvlJc w:val="left"/>
      <w:pPr>
        <w:ind w:left="6180" w:hanging="360"/>
      </w:pPr>
    </w:lvl>
    <w:lvl w:ilvl="8" w:tplc="1C09001B" w:tentative="1">
      <w:start w:val="1"/>
      <w:numFmt w:val="lowerRoman"/>
      <w:lvlText w:val="%9."/>
      <w:lvlJc w:val="right"/>
      <w:pPr>
        <w:ind w:left="6900" w:hanging="180"/>
      </w:pPr>
    </w:lvl>
  </w:abstractNum>
  <w:abstractNum w:abstractNumId="6"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2D9144C6"/>
    <w:multiLevelType w:val="hybridMultilevel"/>
    <w:tmpl w:val="FBEE6768"/>
    <w:lvl w:ilvl="0" w:tplc="15D62454">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EEF1112"/>
    <w:multiLevelType w:val="hybridMultilevel"/>
    <w:tmpl w:val="0A8CF176"/>
    <w:lvl w:ilvl="0" w:tplc="DC949E86">
      <w:start w:val="1"/>
      <w:numFmt w:val="lowerRoman"/>
      <w:lvlText w:val="(%1)"/>
      <w:lvlJc w:val="left"/>
      <w:pPr>
        <w:ind w:left="1200" w:hanging="720"/>
      </w:pPr>
      <w:rPr>
        <w:rFonts w:hint="default"/>
      </w:rPr>
    </w:lvl>
    <w:lvl w:ilvl="1" w:tplc="1C090019" w:tentative="1">
      <w:start w:val="1"/>
      <w:numFmt w:val="lowerLetter"/>
      <w:lvlText w:val="%2."/>
      <w:lvlJc w:val="left"/>
      <w:pPr>
        <w:ind w:left="1560" w:hanging="360"/>
      </w:pPr>
    </w:lvl>
    <w:lvl w:ilvl="2" w:tplc="1C09001B" w:tentative="1">
      <w:start w:val="1"/>
      <w:numFmt w:val="lowerRoman"/>
      <w:lvlText w:val="%3."/>
      <w:lvlJc w:val="right"/>
      <w:pPr>
        <w:ind w:left="2280" w:hanging="180"/>
      </w:pPr>
    </w:lvl>
    <w:lvl w:ilvl="3" w:tplc="1C09000F" w:tentative="1">
      <w:start w:val="1"/>
      <w:numFmt w:val="decimal"/>
      <w:lvlText w:val="%4."/>
      <w:lvlJc w:val="left"/>
      <w:pPr>
        <w:ind w:left="3000" w:hanging="360"/>
      </w:pPr>
    </w:lvl>
    <w:lvl w:ilvl="4" w:tplc="1C090019" w:tentative="1">
      <w:start w:val="1"/>
      <w:numFmt w:val="lowerLetter"/>
      <w:lvlText w:val="%5."/>
      <w:lvlJc w:val="left"/>
      <w:pPr>
        <w:ind w:left="3720" w:hanging="360"/>
      </w:pPr>
    </w:lvl>
    <w:lvl w:ilvl="5" w:tplc="1C09001B" w:tentative="1">
      <w:start w:val="1"/>
      <w:numFmt w:val="lowerRoman"/>
      <w:lvlText w:val="%6."/>
      <w:lvlJc w:val="right"/>
      <w:pPr>
        <w:ind w:left="4440" w:hanging="180"/>
      </w:pPr>
    </w:lvl>
    <w:lvl w:ilvl="6" w:tplc="1C09000F" w:tentative="1">
      <w:start w:val="1"/>
      <w:numFmt w:val="decimal"/>
      <w:lvlText w:val="%7."/>
      <w:lvlJc w:val="left"/>
      <w:pPr>
        <w:ind w:left="5160" w:hanging="360"/>
      </w:pPr>
    </w:lvl>
    <w:lvl w:ilvl="7" w:tplc="1C090019" w:tentative="1">
      <w:start w:val="1"/>
      <w:numFmt w:val="lowerLetter"/>
      <w:lvlText w:val="%8."/>
      <w:lvlJc w:val="left"/>
      <w:pPr>
        <w:ind w:left="5880" w:hanging="360"/>
      </w:pPr>
    </w:lvl>
    <w:lvl w:ilvl="8" w:tplc="1C09001B" w:tentative="1">
      <w:start w:val="1"/>
      <w:numFmt w:val="lowerRoman"/>
      <w:lvlText w:val="%9."/>
      <w:lvlJc w:val="right"/>
      <w:pPr>
        <w:ind w:left="6600" w:hanging="180"/>
      </w:pPr>
    </w:lvl>
  </w:abstractNum>
  <w:num w:numId="1">
    <w:abstractNumId w:val="13"/>
  </w:num>
  <w:num w:numId="2">
    <w:abstractNumId w:val="0"/>
  </w:num>
  <w:num w:numId="3">
    <w:abstractNumId w:val="8"/>
  </w:num>
  <w:num w:numId="4">
    <w:abstractNumId w:val="12"/>
  </w:num>
  <w:num w:numId="5">
    <w:abstractNumId w:val="11"/>
  </w:num>
  <w:num w:numId="6">
    <w:abstractNumId w:val="10"/>
  </w:num>
  <w:num w:numId="7">
    <w:abstractNumId w:val="9"/>
  </w:num>
  <w:num w:numId="8">
    <w:abstractNumId w:val="6"/>
  </w:num>
  <w:num w:numId="9">
    <w:abstractNumId w:val="1"/>
  </w:num>
  <w:num w:numId="10">
    <w:abstractNumId w:val="2"/>
  </w:num>
  <w:num w:numId="11">
    <w:abstractNumId w:val="7"/>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AF"/>
    <w:rsid w:val="00004311"/>
    <w:rsid w:val="00036DDD"/>
    <w:rsid w:val="00085CBD"/>
    <w:rsid w:val="0009713D"/>
    <w:rsid w:val="00110C43"/>
    <w:rsid w:val="00197619"/>
    <w:rsid w:val="00214AB7"/>
    <w:rsid w:val="00234646"/>
    <w:rsid w:val="00264DD1"/>
    <w:rsid w:val="002A2E28"/>
    <w:rsid w:val="002B01D5"/>
    <w:rsid w:val="002C62FD"/>
    <w:rsid w:val="002C7B70"/>
    <w:rsid w:val="002D5D05"/>
    <w:rsid w:val="002F11BA"/>
    <w:rsid w:val="00304BF7"/>
    <w:rsid w:val="003453FD"/>
    <w:rsid w:val="00372B03"/>
    <w:rsid w:val="003B67AE"/>
    <w:rsid w:val="003E1733"/>
    <w:rsid w:val="0040364B"/>
    <w:rsid w:val="004206D0"/>
    <w:rsid w:val="0044266D"/>
    <w:rsid w:val="00492B36"/>
    <w:rsid w:val="004A3423"/>
    <w:rsid w:val="004A5020"/>
    <w:rsid w:val="004B1B45"/>
    <w:rsid w:val="004C617A"/>
    <w:rsid w:val="004D0B6E"/>
    <w:rsid w:val="00510861"/>
    <w:rsid w:val="00552374"/>
    <w:rsid w:val="005A6747"/>
    <w:rsid w:val="00641BB9"/>
    <w:rsid w:val="006420B8"/>
    <w:rsid w:val="00644AA3"/>
    <w:rsid w:val="00651E35"/>
    <w:rsid w:val="006710BB"/>
    <w:rsid w:val="006B3F67"/>
    <w:rsid w:val="006C2846"/>
    <w:rsid w:val="006F0B1F"/>
    <w:rsid w:val="006F7CCC"/>
    <w:rsid w:val="007051C1"/>
    <w:rsid w:val="007A31AF"/>
    <w:rsid w:val="007D78A8"/>
    <w:rsid w:val="007F5DFF"/>
    <w:rsid w:val="00816C75"/>
    <w:rsid w:val="00883D49"/>
    <w:rsid w:val="008A39BB"/>
    <w:rsid w:val="008C7FC3"/>
    <w:rsid w:val="008E7072"/>
    <w:rsid w:val="008F361A"/>
    <w:rsid w:val="009A3457"/>
    <w:rsid w:val="009C65C8"/>
    <w:rsid w:val="009F2CB7"/>
    <w:rsid w:val="00A346E8"/>
    <w:rsid w:val="00A6408B"/>
    <w:rsid w:val="00AB74C8"/>
    <w:rsid w:val="00AC6F76"/>
    <w:rsid w:val="00B1546B"/>
    <w:rsid w:val="00B16393"/>
    <w:rsid w:val="00B5757E"/>
    <w:rsid w:val="00B813D3"/>
    <w:rsid w:val="00B97BC2"/>
    <w:rsid w:val="00BD0AD8"/>
    <w:rsid w:val="00C0182C"/>
    <w:rsid w:val="00C03A7E"/>
    <w:rsid w:val="00C547DC"/>
    <w:rsid w:val="00CB4350"/>
    <w:rsid w:val="00CF2062"/>
    <w:rsid w:val="00D2140A"/>
    <w:rsid w:val="00D73501"/>
    <w:rsid w:val="00D82B53"/>
    <w:rsid w:val="00D83E04"/>
    <w:rsid w:val="00DC1F33"/>
    <w:rsid w:val="00DE3F36"/>
    <w:rsid w:val="00E12490"/>
    <w:rsid w:val="00E21EB8"/>
    <w:rsid w:val="00E242D3"/>
    <w:rsid w:val="00ED4889"/>
    <w:rsid w:val="00EF4B50"/>
    <w:rsid w:val="00F15214"/>
    <w:rsid w:val="00F35A72"/>
    <w:rsid w:val="00F408A9"/>
    <w:rsid w:val="00F5723E"/>
    <w:rsid w:val="00F70B3F"/>
    <w:rsid w:val="00FC3816"/>
    <w:rsid w:val="00FD3AEB"/>
    <w:rsid w:val="00FD4D5F"/>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38193AA1-D5C4-40B6-B8CF-844E05D0D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hyperlink" Target="http://www.thedti.gov.za/industrial%20development/ip.js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oebergj@bnlm.gov.za"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nlm.gov.za"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hoodec@bnlm.gov.z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sd.gov.z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2695</Words>
  <Characters>15367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tersius</cp:lastModifiedBy>
  <cp:revision>2</cp:revision>
  <cp:lastPrinted>2017-09-13T09:30:00Z</cp:lastPrinted>
  <dcterms:created xsi:type="dcterms:W3CDTF">2019-03-20T12:34:00Z</dcterms:created>
  <dcterms:modified xsi:type="dcterms:W3CDTF">2019-03-20T12:34:00Z</dcterms:modified>
</cp:coreProperties>
</file>