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6E3689F1"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7A1B30">
        <w:rPr>
          <w:rFonts w:ascii="Arial" w:hAnsi="Arial" w:cs="Arial"/>
          <w:b/>
          <w:bCs/>
          <w:color w:val="000000"/>
          <w:sz w:val="24"/>
          <w:szCs w:val="24"/>
        </w:rPr>
        <w:t>3</w:t>
      </w:r>
      <w:r w:rsidR="00D713AD">
        <w:rPr>
          <w:rFonts w:ascii="Arial" w:hAnsi="Arial" w:cs="Arial"/>
          <w:b/>
          <w:bCs/>
          <w:color w:val="000000"/>
          <w:sz w:val="24"/>
          <w:szCs w:val="24"/>
        </w:rPr>
        <w:t>9</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7005AD59" w14:textId="684B8E86" w:rsidR="004B4891" w:rsidRPr="00207814" w:rsidRDefault="00911A23"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SUPPLY AND DELIVERY OF</w:t>
      </w:r>
      <w:r w:rsidR="00EF1E99">
        <w:rPr>
          <w:rFonts w:ascii="Arial" w:hAnsi="Arial" w:cs="Arial"/>
          <w:b/>
          <w:bCs/>
          <w:color w:val="000000"/>
          <w:sz w:val="24"/>
          <w:szCs w:val="24"/>
        </w:rPr>
        <w:t xml:space="preserve"> </w:t>
      </w:r>
      <w:r w:rsidR="00D713AD">
        <w:rPr>
          <w:rFonts w:ascii="Arial" w:hAnsi="Arial" w:cs="Arial"/>
          <w:b/>
          <w:bCs/>
          <w:color w:val="000000"/>
          <w:sz w:val="24"/>
          <w:szCs w:val="24"/>
        </w:rPr>
        <w:t>PIPES AND FITTINGS FOR WATER MAINTENANCE</w:t>
      </w:r>
    </w:p>
    <w:p w14:paraId="233097AD" w14:textId="77777777" w:rsidR="00D74524" w:rsidRPr="00207814" w:rsidRDefault="00D74524"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5E2719B0"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 for</w:t>
      </w:r>
      <w:r w:rsidR="00B41AB3">
        <w:rPr>
          <w:rFonts w:ascii="Arial" w:hAnsi="Arial" w:cs="Arial"/>
          <w:bCs/>
          <w:color w:val="000000"/>
        </w:rPr>
        <w:t>:</w:t>
      </w:r>
    </w:p>
    <w:p w14:paraId="5528FEDF" w14:textId="77777777" w:rsidR="00EF1E99" w:rsidRDefault="00EF1E99" w:rsidP="004B4891">
      <w:pPr>
        <w:autoSpaceDE w:val="0"/>
        <w:autoSpaceDN w:val="0"/>
        <w:adjustRightInd w:val="0"/>
        <w:spacing w:after="0" w:line="240" w:lineRule="auto"/>
        <w:rPr>
          <w:rFonts w:ascii="Arial" w:hAnsi="Arial" w:cs="Arial"/>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5104"/>
        <w:gridCol w:w="567"/>
        <w:gridCol w:w="850"/>
        <w:gridCol w:w="1134"/>
        <w:gridCol w:w="1054"/>
      </w:tblGrid>
      <w:tr w:rsidR="00D713AD" w:rsidRPr="00D713AD" w14:paraId="6CCF331E" w14:textId="77777777" w:rsidTr="00A77756">
        <w:tc>
          <w:tcPr>
            <w:tcW w:w="533" w:type="dxa"/>
            <w:shd w:val="clear" w:color="auto" w:fill="auto"/>
          </w:tcPr>
          <w:p w14:paraId="7EE8DCC6"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5104" w:type="dxa"/>
            <w:shd w:val="clear" w:color="auto" w:fill="auto"/>
          </w:tcPr>
          <w:p w14:paraId="466A9EA7"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Specification</w:t>
            </w:r>
          </w:p>
        </w:tc>
        <w:tc>
          <w:tcPr>
            <w:tcW w:w="567" w:type="dxa"/>
            <w:shd w:val="clear" w:color="auto" w:fill="auto"/>
          </w:tcPr>
          <w:p w14:paraId="035536ED"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Unit</w:t>
            </w:r>
          </w:p>
        </w:tc>
        <w:tc>
          <w:tcPr>
            <w:tcW w:w="850" w:type="dxa"/>
            <w:shd w:val="clear" w:color="auto" w:fill="auto"/>
          </w:tcPr>
          <w:p w14:paraId="7728D5CC"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Unit</w:t>
            </w:r>
          </w:p>
          <w:p w14:paraId="749ED9B0"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Price</w:t>
            </w:r>
          </w:p>
        </w:tc>
        <w:tc>
          <w:tcPr>
            <w:tcW w:w="1134" w:type="dxa"/>
            <w:shd w:val="clear" w:color="auto" w:fill="auto"/>
          </w:tcPr>
          <w:p w14:paraId="0D1218F8"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Quantity</w:t>
            </w:r>
          </w:p>
        </w:tc>
        <w:tc>
          <w:tcPr>
            <w:tcW w:w="1054" w:type="dxa"/>
            <w:shd w:val="clear" w:color="auto" w:fill="auto"/>
          </w:tcPr>
          <w:p w14:paraId="0A54A874"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Amount</w:t>
            </w:r>
          </w:p>
        </w:tc>
      </w:tr>
      <w:tr w:rsidR="00D713AD" w:rsidRPr="00D713AD" w14:paraId="3D103CF2" w14:textId="77777777" w:rsidTr="00A77756">
        <w:tc>
          <w:tcPr>
            <w:tcW w:w="533" w:type="dxa"/>
            <w:shd w:val="clear" w:color="auto" w:fill="auto"/>
          </w:tcPr>
          <w:p w14:paraId="63E902F4"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w:t>
            </w:r>
          </w:p>
        </w:tc>
        <w:tc>
          <w:tcPr>
            <w:tcW w:w="5104" w:type="dxa"/>
            <w:shd w:val="clear" w:color="auto" w:fill="auto"/>
            <w:vAlign w:val="center"/>
          </w:tcPr>
          <w:p w14:paraId="7D232A9F"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proofErr w:type="spellStart"/>
            <w:r w:rsidRPr="00D713AD">
              <w:rPr>
                <w:rFonts w:ascii="Arial" w:hAnsi="Arial" w:cs="Arial"/>
                <w:bCs/>
                <w:color w:val="000000"/>
              </w:rPr>
              <w:t>Polycop</w:t>
            </w:r>
            <w:proofErr w:type="spellEnd"/>
            <w:r w:rsidRPr="00D713AD">
              <w:rPr>
                <w:rFonts w:ascii="Arial" w:hAnsi="Arial" w:cs="Arial"/>
                <w:bCs/>
                <w:color w:val="000000"/>
              </w:rPr>
              <w:t xml:space="preserve"> Pipe (15mm)</w:t>
            </w:r>
          </w:p>
        </w:tc>
        <w:tc>
          <w:tcPr>
            <w:tcW w:w="567" w:type="dxa"/>
            <w:shd w:val="clear" w:color="auto" w:fill="auto"/>
          </w:tcPr>
          <w:p w14:paraId="492709C0"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m</w:t>
            </w:r>
          </w:p>
        </w:tc>
        <w:tc>
          <w:tcPr>
            <w:tcW w:w="850" w:type="dxa"/>
            <w:shd w:val="clear" w:color="auto" w:fill="auto"/>
          </w:tcPr>
          <w:p w14:paraId="79ADEB7B"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202FBAA2"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200</w:t>
            </w:r>
          </w:p>
        </w:tc>
        <w:tc>
          <w:tcPr>
            <w:tcW w:w="1054" w:type="dxa"/>
            <w:shd w:val="clear" w:color="auto" w:fill="auto"/>
          </w:tcPr>
          <w:p w14:paraId="62179086"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4A137A22" w14:textId="77777777" w:rsidTr="00A77756">
        <w:tc>
          <w:tcPr>
            <w:tcW w:w="533" w:type="dxa"/>
            <w:shd w:val="clear" w:color="auto" w:fill="auto"/>
          </w:tcPr>
          <w:p w14:paraId="32FEE8B5"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2</w:t>
            </w:r>
          </w:p>
        </w:tc>
        <w:tc>
          <w:tcPr>
            <w:tcW w:w="5104" w:type="dxa"/>
            <w:shd w:val="clear" w:color="auto" w:fill="auto"/>
            <w:vAlign w:val="center"/>
          </w:tcPr>
          <w:p w14:paraId="78322498"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proofErr w:type="spellStart"/>
            <w:r w:rsidRPr="00D713AD">
              <w:rPr>
                <w:rFonts w:ascii="Arial" w:hAnsi="Arial" w:cs="Arial"/>
                <w:bCs/>
                <w:color w:val="000000"/>
              </w:rPr>
              <w:t>Polycop</w:t>
            </w:r>
            <w:proofErr w:type="spellEnd"/>
            <w:r w:rsidRPr="00D713AD">
              <w:rPr>
                <w:rFonts w:ascii="Arial" w:hAnsi="Arial" w:cs="Arial"/>
                <w:bCs/>
                <w:color w:val="000000"/>
              </w:rPr>
              <w:t xml:space="preserve"> Pipe (22mm)</w:t>
            </w:r>
          </w:p>
        </w:tc>
        <w:tc>
          <w:tcPr>
            <w:tcW w:w="567" w:type="dxa"/>
            <w:shd w:val="clear" w:color="auto" w:fill="auto"/>
          </w:tcPr>
          <w:p w14:paraId="36B2C7F1"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m</w:t>
            </w:r>
          </w:p>
        </w:tc>
        <w:tc>
          <w:tcPr>
            <w:tcW w:w="850" w:type="dxa"/>
            <w:shd w:val="clear" w:color="auto" w:fill="auto"/>
          </w:tcPr>
          <w:p w14:paraId="03AD319C"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2654E4F9"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54" w:type="dxa"/>
            <w:shd w:val="clear" w:color="auto" w:fill="auto"/>
          </w:tcPr>
          <w:p w14:paraId="21E0D9E2"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6F2A9079" w14:textId="77777777" w:rsidTr="00A77756">
        <w:tc>
          <w:tcPr>
            <w:tcW w:w="533" w:type="dxa"/>
            <w:shd w:val="clear" w:color="auto" w:fill="auto"/>
          </w:tcPr>
          <w:p w14:paraId="68414BAE"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3</w:t>
            </w:r>
          </w:p>
        </w:tc>
        <w:tc>
          <w:tcPr>
            <w:tcW w:w="5104" w:type="dxa"/>
            <w:shd w:val="clear" w:color="auto" w:fill="auto"/>
            <w:vAlign w:val="center"/>
          </w:tcPr>
          <w:p w14:paraId="2C01508B"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20mm PVC HDPE pipe</w:t>
            </w:r>
          </w:p>
        </w:tc>
        <w:tc>
          <w:tcPr>
            <w:tcW w:w="567" w:type="dxa"/>
            <w:shd w:val="clear" w:color="auto" w:fill="auto"/>
          </w:tcPr>
          <w:p w14:paraId="497BA16A"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m</w:t>
            </w:r>
          </w:p>
        </w:tc>
        <w:tc>
          <w:tcPr>
            <w:tcW w:w="850" w:type="dxa"/>
            <w:shd w:val="clear" w:color="auto" w:fill="auto"/>
          </w:tcPr>
          <w:p w14:paraId="26EC2CD6"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4D80D29A"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200</w:t>
            </w:r>
          </w:p>
        </w:tc>
        <w:tc>
          <w:tcPr>
            <w:tcW w:w="1054" w:type="dxa"/>
            <w:shd w:val="clear" w:color="auto" w:fill="auto"/>
          </w:tcPr>
          <w:p w14:paraId="621C3503"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274F3B51" w14:textId="77777777" w:rsidTr="00A77756">
        <w:tc>
          <w:tcPr>
            <w:tcW w:w="533" w:type="dxa"/>
            <w:shd w:val="clear" w:color="auto" w:fill="auto"/>
          </w:tcPr>
          <w:p w14:paraId="4EF570BC"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4</w:t>
            </w:r>
          </w:p>
        </w:tc>
        <w:tc>
          <w:tcPr>
            <w:tcW w:w="5104" w:type="dxa"/>
            <w:shd w:val="clear" w:color="auto" w:fill="auto"/>
            <w:vAlign w:val="center"/>
          </w:tcPr>
          <w:p w14:paraId="38F2C306"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25mm PVC HDPE pipe</w:t>
            </w:r>
          </w:p>
        </w:tc>
        <w:tc>
          <w:tcPr>
            <w:tcW w:w="567" w:type="dxa"/>
            <w:shd w:val="clear" w:color="auto" w:fill="auto"/>
          </w:tcPr>
          <w:p w14:paraId="54309824"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m</w:t>
            </w:r>
          </w:p>
        </w:tc>
        <w:tc>
          <w:tcPr>
            <w:tcW w:w="850" w:type="dxa"/>
            <w:shd w:val="clear" w:color="auto" w:fill="auto"/>
          </w:tcPr>
          <w:p w14:paraId="67498A8C"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0B55052A"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54" w:type="dxa"/>
            <w:shd w:val="clear" w:color="auto" w:fill="auto"/>
          </w:tcPr>
          <w:p w14:paraId="57B3C9BD"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09480D9E" w14:textId="77777777" w:rsidTr="00A77756">
        <w:tc>
          <w:tcPr>
            <w:tcW w:w="533" w:type="dxa"/>
            <w:shd w:val="clear" w:color="auto" w:fill="auto"/>
          </w:tcPr>
          <w:p w14:paraId="25A35C3B"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5</w:t>
            </w:r>
          </w:p>
        </w:tc>
        <w:tc>
          <w:tcPr>
            <w:tcW w:w="5104" w:type="dxa"/>
            <w:shd w:val="clear" w:color="auto" w:fill="auto"/>
            <w:vAlign w:val="center"/>
          </w:tcPr>
          <w:p w14:paraId="07161A0E"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 xml:space="preserve">15mm Wall-plate elbow UNITWIST </w:t>
            </w:r>
            <w:proofErr w:type="spellStart"/>
            <w:r w:rsidRPr="00D713AD">
              <w:rPr>
                <w:rFonts w:ascii="Arial" w:hAnsi="Arial" w:cs="Arial"/>
                <w:bCs/>
                <w:color w:val="000000"/>
              </w:rPr>
              <w:t>cxf</w:t>
            </w:r>
            <w:proofErr w:type="spellEnd"/>
            <w:r w:rsidRPr="00D713AD">
              <w:rPr>
                <w:rFonts w:ascii="Arial" w:hAnsi="Arial" w:cs="Arial"/>
                <w:bCs/>
                <w:color w:val="000000"/>
              </w:rPr>
              <w:t> </w:t>
            </w:r>
          </w:p>
        </w:tc>
        <w:tc>
          <w:tcPr>
            <w:tcW w:w="567" w:type="dxa"/>
            <w:shd w:val="clear" w:color="auto" w:fill="auto"/>
          </w:tcPr>
          <w:p w14:paraId="75F23DA9"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69346D89"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1B5B0567"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54" w:type="dxa"/>
            <w:shd w:val="clear" w:color="auto" w:fill="auto"/>
          </w:tcPr>
          <w:p w14:paraId="0DEAF1B9"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2FAE6E50" w14:textId="77777777" w:rsidTr="00A77756">
        <w:tc>
          <w:tcPr>
            <w:tcW w:w="533" w:type="dxa"/>
            <w:shd w:val="clear" w:color="auto" w:fill="auto"/>
          </w:tcPr>
          <w:p w14:paraId="2C3F1DD9"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6</w:t>
            </w:r>
          </w:p>
        </w:tc>
        <w:tc>
          <w:tcPr>
            <w:tcW w:w="5104" w:type="dxa"/>
            <w:shd w:val="clear" w:color="auto" w:fill="auto"/>
            <w:vAlign w:val="center"/>
          </w:tcPr>
          <w:p w14:paraId="0C68D132"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Iron coupler male UNITWIST 15mm x 1/2"</w:t>
            </w:r>
          </w:p>
        </w:tc>
        <w:tc>
          <w:tcPr>
            <w:tcW w:w="567" w:type="dxa"/>
            <w:shd w:val="clear" w:color="auto" w:fill="auto"/>
          </w:tcPr>
          <w:p w14:paraId="2C2E29F5"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020C57BA"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2E8E2522"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54" w:type="dxa"/>
            <w:shd w:val="clear" w:color="auto" w:fill="auto"/>
          </w:tcPr>
          <w:p w14:paraId="1E33436D"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5D06436D" w14:textId="77777777" w:rsidTr="00A77756">
        <w:tc>
          <w:tcPr>
            <w:tcW w:w="533" w:type="dxa"/>
            <w:shd w:val="clear" w:color="auto" w:fill="auto"/>
          </w:tcPr>
          <w:p w14:paraId="51CAB200"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7</w:t>
            </w:r>
          </w:p>
        </w:tc>
        <w:tc>
          <w:tcPr>
            <w:tcW w:w="5104" w:type="dxa"/>
            <w:shd w:val="clear" w:color="auto" w:fill="auto"/>
            <w:vAlign w:val="center"/>
          </w:tcPr>
          <w:p w14:paraId="681B9A04"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Iron coupler female UNITWIST 15mm x 1/2"</w:t>
            </w:r>
          </w:p>
        </w:tc>
        <w:tc>
          <w:tcPr>
            <w:tcW w:w="567" w:type="dxa"/>
            <w:shd w:val="clear" w:color="auto" w:fill="auto"/>
          </w:tcPr>
          <w:p w14:paraId="05F07A80"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75983B51"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6C2882D1"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54" w:type="dxa"/>
            <w:shd w:val="clear" w:color="auto" w:fill="auto"/>
          </w:tcPr>
          <w:p w14:paraId="692F7772"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708EA9E6" w14:textId="77777777" w:rsidTr="00A77756">
        <w:tc>
          <w:tcPr>
            <w:tcW w:w="533" w:type="dxa"/>
            <w:shd w:val="clear" w:color="auto" w:fill="auto"/>
          </w:tcPr>
          <w:p w14:paraId="5455A5D5"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8</w:t>
            </w:r>
          </w:p>
        </w:tc>
        <w:tc>
          <w:tcPr>
            <w:tcW w:w="5104" w:type="dxa"/>
            <w:shd w:val="clear" w:color="auto" w:fill="auto"/>
            <w:vAlign w:val="center"/>
          </w:tcPr>
          <w:p w14:paraId="74C7B22B"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 xml:space="preserve">UNITWIST COUPLER STRAIGHT </w:t>
            </w:r>
            <w:proofErr w:type="spellStart"/>
            <w:r w:rsidRPr="00D713AD">
              <w:rPr>
                <w:rFonts w:ascii="Arial" w:hAnsi="Arial" w:cs="Arial"/>
                <w:bCs/>
                <w:color w:val="000000"/>
              </w:rPr>
              <w:t>CxC</w:t>
            </w:r>
            <w:proofErr w:type="spellEnd"/>
            <w:r w:rsidRPr="00D713AD">
              <w:rPr>
                <w:rFonts w:ascii="Arial" w:hAnsi="Arial" w:cs="Arial"/>
                <w:bCs/>
                <w:color w:val="000000"/>
              </w:rPr>
              <w:t xml:space="preserve"> 15mm</w:t>
            </w:r>
          </w:p>
        </w:tc>
        <w:tc>
          <w:tcPr>
            <w:tcW w:w="567" w:type="dxa"/>
            <w:shd w:val="clear" w:color="auto" w:fill="auto"/>
          </w:tcPr>
          <w:p w14:paraId="2C0B1B00"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4117A0BF"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427E9FBF"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54" w:type="dxa"/>
            <w:shd w:val="clear" w:color="auto" w:fill="auto"/>
          </w:tcPr>
          <w:p w14:paraId="0EC32C7E"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34005644" w14:textId="77777777" w:rsidTr="00A77756">
        <w:tc>
          <w:tcPr>
            <w:tcW w:w="533" w:type="dxa"/>
            <w:shd w:val="clear" w:color="auto" w:fill="auto"/>
          </w:tcPr>
          <w:p w14:paraId="2C18CB60"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 xml:space="preserve">9 </w:t>
            </w:r>
          </w:p>
        </w:tc>
        <w:tc>
          <w:tcPr>
            <w:tcW w:w="5104" w:type="dxa"/>
            <w:shd w:val="clear" w:color="auto" w:fill="auto"/>
            <w:vAlign w:val="center"/>
          </w:tcPr>
          <w:p w14:paraId="4E3EEE3A"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hyperlink r:id="rId9" w:history="1">
              <w:r w:rsidRPr="00D713AD">
                <w:rPr>
                  <w:rStyle w:val="Hyperlink"/>
                  <w:rFonts w:ascii="Arial" w:hAnsi="Arial" w:cs="Arial"/>
                  <w:bCs/>
                  <w:color w:val="000000" w:themeColor="text1"/>
                </w:rPr>
                <w:t xml:space="preserve">UNITWIST Tee </w:t>
              </w:r>
              <w:proofErr w:type="spellStart"/>
              <w:r w:rsidRPr="00D713AD">
                <w:rPr>
                  <w:rStyle w:val="Hyperlink"/>
                  <w:rFonts w:ascii="Arial" w:hAnsi="Arial" w:cs="Arial"/>
                  <w:bCs/>
                  <w:color w:val="000000" w:themeColor="text1"/>
                </w:rPr>
                <w:t>CxCxC</w:t>
              </w:r>
              <w:proofErr w:type="spellEnd"/>
              <w:r w:rsidRPr="00D713AD">
                <w:rPr>
                  <w:rStyle w:val="Hyperlink"/>
                  <w:rFonts w:ascii="Arial" w:hAnsi="Arial" w:cs="Arial"/>
                  <w:bCs/>
                  <w:color w:val="000000" w:themeColor="text1"/>
                </w:rPr>
                <w:t xml:space="preserve"> 15mm</w:t>
              </w:r>
            </w:hyperlink>
          </w:p>
        </w:tc>
        <w:tc>
          <w:tcPr>
            <w:tcW w:w="567" w:type="dxa"/>
            <w:shd w:val="clear" w:color="auto" w:fill="auto"/>
          </w:tcPr>
          <w:p w14:paraId="5F46046E"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1C24D63E"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4C3BB9AD"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54" w:type="dxa"/>
            <w:shd w:val="clear" w:color="auto" w:fill="auto"/>
          </w:tcPr>
          <w:p w14:paraId="2A4F01AF"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1B4E3DE3" w14:textId="77777777" w:rsidTr="00A77756">
        <w:tc>
          <w:tcPr>
            <w:tcW w:w="533" w:type="dxa"/>
            <w:shd w:val="clear" w:color="auto" w:fill="auto"/>
          </w:tcPr>
          <w:p w14:paraId="0BFA3151"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10</w:t>
            </w:r>
          </w:p>
        </w:tc>
        <w:tc>
          <w:tcPr>
            <w:tcW w:w="5104" w:type="dxa"/>
            <w:shd w:val="clear" w:color="auto" w:fill="auto"/>
            <w:vAlign w:val="center"/>
          </w:tcPr>
          <w:p w14:paraId="1842B643"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 xml:space="preserve">UNITWIST ELBOW </w:t>
            </w:r>
            <w:proofErr w:type="spellStart"/>
            <w:r w:rsidRPr="00D713AD">
              <w:rPr>
                <w:rFonts w:ascii="Arial" w:hAnsi="Arial" w:cs="Arial"/>
                <w:bCs/>
                <w:color w:val="000000"/>
              </w:rPr>
              <w:t>CxC</w:t>
            </w:r>
            <w:proofErr w:type="spellEnd"/>
            <w:r w:rsidRPr="00D713AD">
              <w:rPr>
                <w:rFonts w:ascii="Arial" w:hAnsi="Arial" w:cs="Arial"/>
                <w:bCs/>
                <w:color w:val="000000"/>
              </w:rPr>
              <w:t xml:space="preserve"> 15mm</w:t>
            </w:r>
          </w:p>
        </w:tc>
        <w:tc>
          <w:tcPr>
            <w:tcW w:w="567" w:type="dxa"/>
            <w:shd w:val="clear" w:color="auto" w:fill="auto"/>
          </w:tcPr>
          <w:p w14:paraId="5256E6E7"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6AE51F75"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72F4A8C9"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54" w:type="dxa"/>
            <w:shd w:val="clear" w:color="auto" w:fill="auto"/>
          </w:tcPr>
          <w:p w14:paraId="2EFC2CC5"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1B72A13D" w14:textId="77777777" w:rsidTr="00A77756">
        <w:tc>
          <w:tcPr>
            <w:tcW w:w="533" w:type="dxa"/>
            <w:shd w:val="clear" w:color="auto" w:fill="auto"/>
          </w:tcPr>
          <w:p w14:paraId="23A8E969"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11</w:t>
            </w:r>
          </w:p>
        </w:tc>
        <w:tc>
          <w:tcPr>
            <w:tcW w:w="5104" w:type="dxa"/>
            <w:shd w:val="clear" w:color="auto" w:fill="auto"/>
            <w:vAlign w:val="center"/>
          </w:tcPr>
          <w:p w14:paraId="220F209C"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MacNeil Hose Bib Tap – Brown (15mm)</w:t>
            </w:r>
          </w:p>
        </w:tc>
        <w:tc>
          <w:tcPr>
            <w:tcW w:w="567" w:type="dxa"/>
            <w:shd w:val="clear" w:color="auto" w:fill="auto"/>
          </w:tcPr>
          <w:p w14:paraId="3962D4BE"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1F884F39"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4B53FB26"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6FD6B88B"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1F3B0C5E" w14:textId="77777777" w:rsidTr="00A77756">
        <w:tc>
          <w:tcPr>
            <w:tcW w:w="533" w:type="dxa"/>
            <w:shd w:val="clear" w:color="auto" w:fill="auto"/>
          </w:tcPr>
          <w:p w14:paraId="17A054A4"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12</w:t>
            </w:r>
          </w:p>
        </w:tc>
        <w:tc>
          <w:tcPr>
            <w:tcW w:w="5104" w:type="dxa"/>
            <w:shd w:val="clear" w:color="auto" w:fill="auto"/>
            <w:vAlign w:val="center"/>
          </w:tcPr>
          <w:p w14:paraId="7CDBC2E2"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15mm Compression Brass Ring</w:t>
            </w:r>
          </w:p>
        </w:tc>
        <w:tc>
          <w:tcPr>
            <w:tcW w:w="567" w:type="dxa"/>
            <w:shd w:val="clear" w:color="auto" w:fill="auto"/>
          </w:tcPr>
          <w:p w14:paraId="15D057DB"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74C73ADB"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1A29DCA5"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53026DCC"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0BDE71BB" w14:textId="77777777" w:rsidTr="00A77756">
        <w:tc>
          <w:tcPr>
            <w:tcW w:w="533" w:type="dxa"/>
            <w:shd w:val="clear" w:color="auto" w:fill="auto"/>
          </w:tcPr>
          <w:p w14:paraId="37564326"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13</w:t>
            </w:r>
          </w:p>
        </w:tc>
        <w:tc>
          <w:tcPr>
            <w:tcW w:w="5104" w:type="dxa"/>
            <w:shd w:val="clear" w:color="auto" w:fill="auto"/>
            <w:vAlign w:val="center"/>
          </w:tcPr>
          <w:p w14:paraId="035AC9D9"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Ball O Stop cxc Cp Lever (15mm)</w:t>
            </w:r>
          </w:p>
        </w:tc>
        <w:tc>
          <w:tcPr>
            <w:tcW w:w="567" w:type="dxa"/>
            <w:shd w:val="clear" w:color="auto" w:fill="auto"/>
          </w:tcPr>
          <w:p w14:paraId="4CFE306B"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4E94679D"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2E57DDB5"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7BE14344"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35E53CE0" w14:textId="77777777" w:rsidTr="00A77756">
        <w:tc>
          <w:tcPr>
            <w:tcW w:w="533" w:type="dxa"/>
            <w:shd w:val="clear" w:color="auto" w:fill="auto"/>
          </w:tcPr>
          <w:p w14:paraId="6FBDC74E"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14</w:t>
            </w:r>
          </w:p>
        </w:tc>
        <w:tc>
          <w:tcPr>
            <w:tcW w:w="5104" w:type="dxa"/>
            <w:shd w:val="clear" w:color="auto" w:fill="auto"/>
            <w:vAlign w:val="center"/>
          </w:tcPr>
          <w:p w14:paraId="5E93FA43"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Compression PP Saddle 75 x 3/4 inch</w:t>
            </w:r>
          </w:p>
        </w:tc>
        <w:tc>
          <w:tcPr>
            <w:tcW w:w="567" w:type="dxa"/>
            <w:shd w:val="clear" w:color="auto" w:fill="auto"/>
          </w:tcPr>
          <w:p w14:paraId="6DF4D127"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6408A5D3"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3ACE75C8"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50</w:t>
            </w:r>
          </w:p>
        </w:tc>
        <w:tc>
          <w:tcPr>
            <w:tcW w:w="1054" w:type="dxa"/>
            <w:shd w:val="clear" w:color="auto" w:fill="auto"/>
          </w:tcPr>
          <w:p w14:paraId="1D89433D"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0F8A0F0F" w14:textId="77777777" w:rsidTr="00A77756">
        <w:tc>
          <w:tcPr>
            <w:tcW w:w="533" w:type="dxa"/>
            <w:shd w:val="clear" w:color="auto" w:fill="auto"/>
          </w:tcPr>
          <w:p w14:paraId="365D1C51"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15</w:t>
            </w:r>
          </w:p>
        </w:tc>
        <w:tc>
          <w:tcPr>
            <w:tcW w:w="5104" w:type="dxa"/>
            <w:shd w:val="clear" w:color="auto" w:fill="auto"/>
            <w:vAlign w:val="center"/>
          </w:tcPr>
          <w:p w14:paraId="2D141915"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20X1/2' PLASSON ADAPTOR MALE</w:t>
            </w:r>
          </w:p>
        </w:tc>
        <w:tc>
          <w:tcPr>
            <w:tcW w:w="567" w:type="dxa"/>
            <w:shd w:val="clear" w:color="auto" w:fill="auto"/>
          </w:tcPr>
          <w:p w14:paraId="7713034E"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2F72CEE2"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62777E34"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1D318362"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0B92FF85" w14:textId="77777777" w:rsidTr="00A77756">
        <w:tc>
          <w:tcPr>
            <w:tcW w:w="533" w:type="dxa"/>
            <w:shd w:val="clear" w:color="auto" w:fill="auto"/>
          </w:tcPr>
          <w:p w14:paraId="3E707EBA"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16</w:t>
            </w:r>
          </w:p>
        </w:tc>
        <w:tc>
          <w:tcPr>
            <w:tcW w:w="5104" w:type="dxa"/>
            <w:shd w:val="clear" w:color="auto" w:fill="auto"/>
            <w:vAlign w:val="center"/>
          </w:tcPr>
          <w:p w14:paraId="7CBA7BF6"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20X3/4' PLASSON ADAPTOR MALE</w:t>
            </w:r>
          </w:p>
        </w:tc>
        <w:tc>
          <w:tcPr>
            <w:tcW w:w="567" w:type="dxa"/>
            <w:shd w:val="clear" w:color="auto" w:fill="auto"/>
          </w:tcPr>
          <w:p w14:paraId="193276C5"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40031458"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51305753"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4692DF72"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1516AB21" w14:textId="77777777" w:rsidTr="00A77756">
        <w:tc>
          <w:tcPr>
            <w:tcW w:w="533" w:type="dxa"/>
            <w:shd w:val="clear" w:color="auto" w:fill="auto"/>
          </w:tcPr>
          <w:p w14:paraId="21614266"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17</w:t>
            </w:r>
          </w:p>
        </w:tc>
        <w:tc>
          <w:tcPr>
            <w:tcW w:w="5104" w:type="dxa"/>
            <w:shd w:val="clear" w:color="auto" w:fill="auto"/>
            <w:vAlign w:val="center"/>
          </w:tcPr>
          <w:p w14:paraId="2B3CF58F"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20X1/2' PLASSON ADAPTOR FEMALE</w:t>
            </w:r>
          </w:p>
        </w:tc>
        <w:tc>
          <w:tcPr>
            <w:tcW w:w="567" w:type="dxa"/>
            <w:shd w:val="clear" w:color="auto" w:fill="auto"/>
          </w:tcPr>
          <w:p w14:paraId="5CA532C2"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48992514"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3630399F"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731F5BEE"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31E22D64" w14:textId="77777777" w:rsidTr="00A77756">
        <w:tc>
          <w:tcPr>
            <w:tcW w:w="533" w:type="dxa"/>
            <w:shd w:val="clear" w:color="auto" w:fill="auto"/>
          </w:tcPr>
          <w:p w14:paraId="21AFD999"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18</w:t>
            </w:r>
          </w:p>
        </w:tc>
        <w:tc>
          <w:tcPr>
            <w:tcW w:w="5104" w:type="dxa"/>
            <w:shd w:val="clear" w:color="auto" w:fill="auto"/>
            <w:vAlign w:val="center"/>
          </w:tcPr>
          <w:p w14:paraId="723B766E"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20X3/4' PLASSON ADAPTOR FEMALE</w:t>
            </w:r>
          </w:p>
        </w:tc>
        <w:tc>
          <w:tcPr>
            <w:tcW w:w="567" w:type="dxa"/>
            <w:shd w:val="clear" w:color="auto" w:fill="auto"/>
          </w:tcPr>
          <w:p w14:paraId="6E3B4E79"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743E632D"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186FB2DB"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102D38A1"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59BBB713" w14:textId="77777777" w:rsidTr="00A77756">
        <w:tc>
          <w:tcPr>
            <w:tcW w:w="533" w:type="dxa"/>
            <w:shd w:val="clear" w:color="auto" w:fill="auto"/>
          </w:tcPr>
          <w:p w14:paraId="4CF411F2"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19</w:t>
            </w:r>
          </w:p>
        </w:tc>
        <w:tc>
          <w:tcPr>
            <w:tcW w:w="5104" w:type="dxa"/>
            <w:shd w:val="clear" w:color="auto" w:fill="auto"/>
            <w:vAlign w:val="center"/>
          </w:tcPr>
          <w:p w14:paraId="4A6148BB"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20MM PLASSON COUPLING</w:t>
            </w:r>
          </w:p>
        </w:tc>
        <w:tc>
          <w:tcPr>
            <w:tcW w:w="567" w:type="dxa"/>
            <w:shd w:val="clear" w:color="auto" w:fill="auto"/>
          </w:tcPr>
          <w:p w14:paraId="11300348"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79FA905C"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1C8103E6"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1C7F4661"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2B9E1BBB" w14:textId="77777777" w:rsidTr="00A77756">
        <w:tc>
          <w:tcPr>
            <w:tcW w:w="533" w:type="dxa"/>
            <w:shd w:val="clear" w:color="auto" w:fill="auto"/>
          </w:tcPr>
          <w:p w14:paraId="116B4AD1"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20</w:t>
            </w:r>
          </w:p>
        </w:tc>
        <w:tc>
          <w:tcPr>
            <w:tcW w:w="5104" w:type="dxa"/>
            <w:shd w:val="clear" w:color="auto" w:fill="auto"/>
            <w:vAlign w:val="center"/>
          </w:tcPr>
          <w:p w14:paraId="5C21F184"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20MMX90 PLASSON ELBOW</w:t>
            </w:r>
          </w:p>
        </w:tc>
        <w:tc>
          <w:tcPr>
            <w:tcW w:w="567" w:type="dxa"/>
            <w:shd w:val="clear" w:color="auto" w:fill="auto"/>
          </w:tcPr>
          <w:p w14:paraId="1D3B3AA2"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04451EFD"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6AC283FC"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434E3D9A"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2D1B7F30" w14:textId="77777777" w:rsidTr="00A77756">
        <w:tc>
          <w:tcPr>
            <w:tcW w:w="533" w:type="dxa"/>
            <w:shd w:val="clear" w:color="auto" w:fill="auto"/>
          </w:tcPr>
          <w:p w14:paraId="6B9AA627"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21</w:t>
            </w:r>
          </w:p>
        </w:tc>
        <w:tc>
          <w:tcPr>
            <w:tcW w:w="5104" w:type="dxa"/>
            <w:shd w:val="clear" w:color="auto" w:fill="auto"/>
            <w:vAlign w:val="center"/>
          </w:tcPr>
          <w:p w14:paraId="26E5227A"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25X1/2' PLASSON ADAPTOR MALE</w:t>
            </w:r>
          </w:p>
        </w:tc>
        <w:tc>
          <w:tcPr>
            <w:tcW w:w="567" w:type="dxa"/>
            <w:shd w:val="clear" w:color="auto" w:fill="auto"/>
          </w:tcPr>
          <w:p w14:paraId="3F6862FC"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22AA2E06"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75B452CD"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21D96C46"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1902EF91" w14:textId="77777777" w:rsidTr="00A77756">
        <w:tc>
          <w:tcPr>
            <w:tcW w:w="533" w:type="dxa"/>
            <w:shd w:val="clear" w:color="auto" w:fill="auto"/>
          </w:tcPr>
          <w:p w14:paraId="12EB3267"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22</w:t>
            </w:r>
          </w:p>
        </w:tc>
        <w:tc>
          <w:tcPr>
            <w:tcW w:w="5104" w:type="dxa"/>
            <w:shd w:val="clear" w:color="auto" w:fill="auto"/>
            <w:vAlign w:val="center"/>
          </w:tcPr>
          <w:p w14:paraId="63F9445A"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25X3/4' PLASSON ADAPTOR MALE</w:t>
            </w:r>
          </w:p>
        </w:tc>
        <w:tc>
          <w:tcPr>
            <w:tcW w:w="567" w:type="dxa"/>
            <w:shd w:val="clear" w:color="auto" w:fill="auto"/>
          </w:tcPr>
          <w:p w14:paraId="6CC00D9B"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1ED6D624"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32E1ED09"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204F3076"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63F606A2" w14:textId="77777777" w:rsidTr="00A77756">
        <w:tc>
          <w:tcPr>
            <w:tcW w:w="533" w:type="dxa"/>
            <w:shd w:val="clear" w:color="auto" w:fill="auto"/>
          </w:tcPr>
          <w:p w14:paraId="20AD5935"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23</w:t>
            </w:r>
          </w:p>
        </w:tc>
        <w:tc>
          <w:tcPr>
            <w:tcW w:w="5104" w:type="dxa"/>
            <w:shd w:val="clear" w:color="auto" w:fill="auto"/>
            <w:vAlign w:val="center"/>
          </w:tcPr>
          <w:p w14:paraId="3543FD54"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25X1/2' PLASSON ADAPTOR FEMALE</w:t>
            </w:r>
          </w:p>
        </w:tc>
        <w:tc>
          <w:tcPr>
            <w:tcW w:w="567" w:type="dxa"/>
            <w:shd w:val="clear" w:color="auto" w:fill="auto"/>
          </w:tcPr>
          <w:p w14:paraId="0C5A4667"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50" w:type="dxa"/>
            <w:shd w:val="clear" w:color="auto" w:fill="auto"/>
          </w:tcPr>
          <w:p w14:paraId="7E4B8A72"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34" w:type="dxa"/>
            <w:shd w:val="clear" w:color="auto" w:fill="auto"/>
            <w:vAlign w:val="center"/>
          </w:tcPr>
          <w:p w14:paraId="330B3DFD"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54" w:type="dxa"/>
            <w:shd w:val="clear" w:color="auto" w:fill="auto"/>
          </w:tcPr>
          <w:p w14:paraId="5155CF14"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bl>
    <w:p w14:paraId="706962EB"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1604CB0F"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50EEB153"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7015A3CD"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0939E9D6"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0DCC5BAF"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73E6111A"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5C2B0C0D"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7A7A476E"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401338B4"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3C73210A"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27C759B2"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25C8CC12"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2349902E"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582CECAE"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4E80C359"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3CD31C00"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09E610B5" w14:textId="77777777" w:rsidR="00D713AD" w:rsidRPr="00D713AD" w:rsidRDefault="00D713AD" w:rsidP="00D713AD">
      <w:pPr>
        <w:autoSpaceDE w:val="0"/>
        <w:autoSpaceDN w:val="0"/>
        <w:adjustRightInd w:val="0"/>
        <w:spacing w:after="0" w:line="240" w:lineRule="auto"/>
        <w:rPr>
          <w:rFonts w:ascii="Arial" w:hAnsi="Arial" w:cs="Arial"/>
          <w:bCs/>
          <w:color w:val="000000"/>
        </w:rPr>
      </w:pPr>
    </w:p>
    <w:p w14:paraId="5A1BA806" w14:textId="77777777" w:rsidR="00D713AD" w:rsidRPr="00D713AD" w:rsidRDefault="00D713AD" w:rsidP="00D713AD">
      <w:pPr>
        <w:autoSpaceDE w:val="0"/>
        <w:autoSpaceDN w:val="0"/>
        <w:adjustRightInd w:val="0"/>
        <w:spacing w:after="0" w:line="240" w:lineRule="auto"/>
        <w:rPr>
          <w:rFonts w:ascii="Arial" w:hAnsi="Arial" w:cs="Arial"/>
          <w:bCs/>
          <w:color w:val="000000"/>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4999"/>
        <w:gridCol w:w="708"/>
        <w:gridCol w:w="829"/>
        <w:gridCol w:w="1107"/>
        <w:gridCol w:w="1041"/>
      </w:tblGrid>
      <w:tr w:rsidR="00D713AD" w:rsidRPr="00D713AD" w14:paraId="23EC28E6" w14:textId="77777777" w:rsidTr="00A77756">
        <w:tc>
          <w:tcPr>
            <w:tcW w:w="525" w:type="dxa"/>
            <w:shd w:val="clear" w:color="auto" w:fill="auto"/>
          </w:tcPr>
          <w:p w14:paraId="7209D7D3"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4999" w:type="dxa"/>
            <w:shd w:val="clear" w:color="auto" w:fill="auto"/>
          </w:tcPr>
          <w:p w14:paraId="7EA9BE32"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708" w:type="dxa"/>
            <w:shd w:val="clear" w:color="auto" w:fill="auto"/>
          </w:tcPr>
          <w:p w14:paraId="50F290CE"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829" w:type="dxa"/>
            <w:shd w:val="clear" w:color="auto" w:fill="auto"/>
          </w:tcPr>
          <w:p w14:paraId="04AA066E"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tcPr>
          <w:p w14:paraId="09C56A67"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041" w:type="dxa"/>
            <w:shd w:val="clear" w:color="auto" w:fill="auto"/>
          </w:tcPr>
          <w:p w14:paraId="758FACFC"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42E3B772" w14:textId="77777777" w:rsidTr="00A77756">
        <w:tc>
          <w:tcPr>
            <w:tcW w:w="525" w:type="dxa"/>
            <w:shd w:val="clear" w:color="auto" w:fill="auto"/>
          </w:tcPr>
          <w:p w14:paraId="35E9C204"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4999" w:type="dxa"/>
            <w:shd w:val="clear" w:color="auto" w:fill="auto"/>
          </w:tcPr>
          <w:p w14:paraId="63C4F1B6"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Specification</w:t>
            </w:r>
          </w:p>
        </w:tc>
        <w:tc>
          <w:tcPr>
            <w:tcW w:w="708" w:type="dxa"/>
            <w:shd w:val="clear" w:color="auto" w:fill="auto"/>
          </w:tcPr>
          <w:p w14:paraId="1579C04A"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Unit</w:t>
            </w:r>
          </w:p>
        </w:tc>
        <w:tc>
          <w:tcPr>
            <w:tcW w:w="829" w:type="dxa"/>
            <w:shd w:val="clear" w:color="auto" w:fill="auto"/>
          </w:tcPr>
          <w:p w14:paraId="7AD2A34E"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Unit</w:t>
            </w:r>
          </w:p>
          <w:p w14:paraId="7DCFF206"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Price</w:t>
            </w:r>
          </w:p>
        </w:tc>
        <w:tc>
          <w:tcPr>
            <w:tcW w:w="1107" w:type="dxa"/>
            <w:shd w:val="clear" w:color="auto" w:fill="auto"/>
          </w:tcPr>
          <w:p w14:paraId="2D84D8C7"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Quantity</w:t>
            </w:r>
          </w:p>
        </w:tc>
        <w:tc>
          <w:tcPr>
            <w:tcW w:w="1041" w:type="dxa"/>
            <w:shd w:val="clear" w:color="auto" w:fill="auto"/>
          </w:tcPr>
          <w:p w14:paraId="5C7D02DD"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Amount</w:t>
            </w:r>
          </w:p>
        </w:tc>
      </w:tr>
      <w:tr w:rsidR="00D713AD" w:rsidRPr="00D713AD" w14:paraId="1BEE9F93" w14:textId="77777777" w:rsidTr="00A77756">
        <w:tc>
          <w:tcPr>
            <w:tcW w:w="525" w:type="dxa"/>
            <w:shd w:val="clear" w:color="auto" w:fill="auto"/>
          </w:tcPr>
          <w:p w14:paraId="35015E1E"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25</w:t>
            </w:r>
          </w:p>
        </w:tc>
        <w:tc>
          <w:tcPr>
            <w:tcW w:w="4999" w:type="dxa"/>
            <w:shd w:val="clear" w:color="auto" w:fill="auto"/>
            <w:vAlign w:val="center"/>
          </w:tcPr>
          <w:p w14:paraId="1084663D"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25MM PLASSON COUPLING</w:t>
            </w:r>
          </w:p>
        </w:tc>
        <w:tc>
          <w:tcPr>
            <w:tcW w:w="708" w:type="dxa"/>
            <w:shd w:val="clear" w:color="auto" w:fill="auto"/>
          </w:tcPr>
          <w:p w14:paraId="4252F49F"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037F5607"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4713EAFD"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41" w:type="dxa"/>
            <w:shd w:val="clear" w:color="auto" w:fill="auto"/>
          </w:tcPr>
          <w:p w14:paraId="622AB856"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26DCDE41" w14:textId="77777777" w:rsidTr="00A77756">
        <w:tc>
          <w:tcPr>
            <w:tcW w:w="525" w:type="dxa"/>
            <w:shd w:val="clear" w:color="auto" w:fill="auto"/>
          </w:tcPr>
          <w:p w14:paraId="2C6C8632"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26</w:t>
            </w:r>
          </w:p>
        </w:tc>
        <w:tc>
          <w:tcPr>
            <w:tcW w:w="4999" w:type="dxa"/>
            <w:shd w:val="clear" w:color="auto" w:fill="auto"/>
            <w:vAlign w:val="center"/>
          </w:tcPr>
          <w:p w14:paraId="5A65040E"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25MMX90 PLASSON ELBOW</w:t>
            </w:r>
          </w:p>
        </w:tc>
        <w:tc>
          <w:tcPr>
            <w:tcW w:w="708" w:type="dxa"/>
            <w:shd w:val="clear" w:color="auto" w:fill="auto"/>
          </w:tcPr>
          <w:p w14:paraId="70596965"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312D3F81"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2FE9FC6D"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41" w:type="dxa"/>
            <w:shd w:val="clear" w:color="auto" w:fill="auto"/>
          </w:tcPr>
          <w:p w14:paraId="3E859CCB"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57CD0C28" w14:textId="77777777" w:rsidTr="00A77756">
        <w:tc>
          <w:tcPr>
            <w:tcW w:w="525" w:type="dxa"/>
            <w:shd w:val="clear" w:color="auto" w:fill="auto"/>
          </w:tcPr>
          <w:p w14:paraId="02473A89"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27</w:t>
            </w:r>
          </w:p>
        </w:tc>
        <w:tc>
          <w:tcPr>
            <w:tcW w:w="4999" w:type="dxa"/>
            <w:shd w:val="clear" w:color="auto" w:fill="auto"/>
            <w:vAlign w:val="center"/>
          </w:tcPr>
          <w:p w14:paraId="019D41DC"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Thread Tape PTFE 40m Heavy Pipe Duty</w:t>
            </w:r>
          </w:p>
        </w:tc>
        <w:tc>
          <w:tcPr>
            <w:tcW w:w="708" w:type="dxa"/>
            <w:shd w:val="clear" w:color="auto" w:fill="auto"/>
          </w:tcPr>
          <w:p w14:paraId="08F44F39"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1F8FEDF5"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6FA895D1"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41" w:type="dxa"/>
            <w:shd w:val="clear" w:color="auto" w:fill="auto"/>
          </w:tcPr>
          <w:p w14:paraId="31885FB9"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5A8D5A58" w14:textId="77777777" w:rsidTr="00A77756">
        <w:tc>
          <w:tcPr>
            <w:tcW w:w="525" w:type="dxa"/>
            <w:shd w:val="clear" w:color="auto" w:fill="auto"/>
          </w:tcPr>
          <w:p w14:paraId="70582D19"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28</w:t>
            </w:r>
          </w:p>
        </w:tc>
        <w:tc>
          <w:tcPr>
            <w:tcW w:w="4999" w:type="dxa"/>
            <w:shd w:val="clear" w:color="auto" w:fill="auto"/>
            <w:vAlign w:val="center"/>
          </w:tcPr>
          <w:p w14:paraId="01C71EBB"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15 mm Compact PVC ball valve, BSP threaded</w:t>
            </w:r>
          </w:p>
        </w:tc>
        <w:tc>
          <w:tcPr>
            <w:tcW w:w="708" w:type="dxa"/>
            <w:shd w:val="clear" w:color="auto" w:fill="auto"/>
          </w:tcPr>
          <w:p w14:paraId="4EF2AF25"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4F35F5A9"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641E2F5B"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41" w:type="dxa"/>
            <w:shd w:val="clear" w:color="auto" w:fill="auto"/>
          </w:tcPr>
          <w:p w14:paraId="750BA387"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290531D8" w14:textId="77777777" w:rsidTr="00A77756">
        <w:tc>
          <w:tcPr>
            <w:tcW w:w="525" w:type="dxa"/>
            <w:shd w:val="clear" w:color="auto" w:fill="auto"/>
          </w:tcPr>
          <w:p w14:paraId="7BCFB5CF"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29</w:t>
            </w:r>
          </w:p>
        </w:tc>
        <w:tc>
          <w:tcPr>
            <w:tcW w:w="4999" w:type="dxa"/>
            <w:shd w:val="clear" w:color="auto" w:fill="auto"/>
            <w:vAlign w:val="center"/>
          </w:tcPr>
          <w:p w14:paraId="6A7ED037"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20 mm Compact PVC ball valve, BSP threaded</w:t>
            </w:r>
          </w:p>
        </w:tc>
        <w:tc>
          <w:tcPr>
            <w:tcW w:w="708" w:type="dxa"/>
            <w:shd w:val="clear" w:color="auto" w:fill="auto"/>
          </w:tcPr>
          <w:p w14:paraId="1E06BE4D"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03BF4E2B"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5D2671F4"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41" w:type="dxa"/>
            <w:shd w:val="clear" w:color="auto" w:fill="auto"/>
          </w:tcPr>
          <w:p w14:paraId="26EE8F89"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1A12D5E3" w14:textId="77777777" w:rsidTr="00A77756">
        <w:tc>
          <w:tcPr>
            <w:tcW w:w="525" w:type="dxa"/>
            <w:shd w:val="clear" w:color="auto" w:fill="auto"/>
          </w:tcPr>
          <w:p w14:paraId="4755F25A"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30</w:t>
            </w:r>
          </w:p>
        </w:tc>
        <w:tc>
          <w:tcPr>
            <w:tcW w:w="4999" w:type="dxa"/>
            <w:shd w:val="clear" w:color="auto" w:fill="auto"/>
            <w:vAlign w:val="center"/>
          </w:tcPr>
          <w:p w14:paraId="473F3A17"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proofErr w:type="spellStart"/>
            <w:r w:rsidRPr="00D713AD">
              <w:rPr>
                <w:rFonts w:ascii="Arial" w:hAnsi="Arial" w:cs="Arial"/>
                <w:bCs/>
                <w:color w:val="000000"/>
              </w:rPr>
              <w:t>Plasson</w:t>
            </w:r>
            <w:proofErr w:type="spellEnd"/>
            <w:r w:rsidRPr="00D713AD">
              <w:rPr>
                <w:rFonts w:ascii="Arial" w:hAnsi="Arial" w:cs="Arial"/>
                <w:bCs/>
                <w:color w:val="000000"/>
              </w:rPr>
              <w:t xml:space="preserve"> Compression Tee 20mm</w:t>
            </w:r>
          </w:p>
        </w:tc>
        <w:tc>
          <w:tcPr>
            <w:tcW w:w="708" w:type="dxa"/>
            <w:shd w:val="clear" w:color="auto" w:fill="auto"/>
          </w:tcPr>
          <w:p w14:paraId="5FA46490"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40B2CAD8"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261C94D7"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41" w:type="dxa"/>
            <w:shd w:val="clear" w:color="auto" w:fill="auto"/>
          </w:tcPr>
          <w:p w14:paraId="3186C3D0"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7FAC468B" w14:textId="77777777" w:rsidTr="00A77756">
        <w:tc>
          <w:tcPr>
            <w:tcW w:w="525" w:type="dxa"/>
            <w:shd w:val="clear" w:color="auto" w:fill="auto"/>
          </w:tcPr>
          <w:p w14:paraId="5FA41857"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31</w:t>
            </w:r>
          </w:p>
        </w:tc>
        <w:tc>
          <w:tcPr>
            <w:tcW w:w="4999" w:type="dxa"/>
            <w:shd w:val="clear" w:color="auto" w:fill="auto"/>
            <w:vAlign w:val="center"/>
          </w:tcPr>
          <w:p w14:paraId="3546A842"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proofErr w:type="spellStart"/>
            <w:r w:rsidRPr="00D713AD">
              <w:rPr>
                <w:rFonts w:ascii="Arial" w:hAnsi="Arial" w:cs="Arial"/>
                <w:bCs/>
                <w:color w:val="000000"/>
              </w:rPr>
              <w:t>Plasson</w:t>
            </w:r>
            <w:proofErr w:type="spellEnd"/>
            <w:r w:rsidRPr="00D713AD">
              <w:rPr>
                <w:rFonts w:ascii="Arial" w:hAnsi="Arial" w:cs="Arial"/>
                <w:bCs/>
                <w:color w:val="000000"/>
              </w:rPr>
              <w:t xml:space="preserve"> Compression Tee 25mm</w:t>
            </w:r>
          </w:p>
        </w:tc>
        <w:tc>
          <w:tcPr>
            <w:tcW w:w="708" w:type="dxa"/>
            <w:shd w:val="clear" w:color="auto" w:fill="auto"/>
          </w:tcPr>
          <w:p w14:paraId="72B1BFF8"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281E7EB0"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34EEE780"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75</w:t>
            </w:r>
          </w:p>
        </w:tc>
        <w:tc>
          <w:tcPr>
            <w:tcW w:w="1041" w:type="dxa"/>
            <w:shd w:val="clear" w:color="auto" w:fill="auto"/>
          </w:tcPr>
          <w:p w14:paraId="4C33F0DE"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2E4D96D0" w14:textId="77777777" w:rsidTr="00A77756">
        <w:tc>
          <w:tcPr>
            <w:tcW w:w="525" w:type="dxa"/>
            <w:shd w:val="clear" w:color="auto" w:fill="auto"/>
          </w:tcPr>
          <w:p w14:paraId="0F1B30CB"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32</w:t>
            </w:r>
          </w:p>
        </w:tc>
        <w:tc>
          <w:tcPr>
            <w:tcW w:w="4999" w:type="dxa"/>
            <w:shd w:val="clear" w:color="auto" w:fill="auto"/>
            <w:vAlign w:val="center"/>
          </w:tcPr>
          <w:p w14:paraId="212B9D9C"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1/2 PVC threaded nipple</w:t>
            </w:r>
          </w:p>
        </w:tc>
        <w:tc>
          <w:tcPr>
            <w:tcW w:w="708" w:type="dxa"/>
            <w:shd w:val="clear" w:color="auto" w:fill="auto"/>
          </w:tcPr>
          <w:p w14:paraId="214A368D"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371B80A3"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3522B6A5"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41" w:type="dxa"/>
            <w:shd w:val="clear" w:color="auto" w:fill="auto"/>
          </w:tcPr>
          <w:p w14:paraId="0FC5B215"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12CE62C6" w14:textId="77777777" w:rsidTr="00A77756">
        <w:tc>
          <w:tcPr>
            <w:tcW w:w="525" w:type="dxa"/>
            <w:shd w:val="clear" w:color="auto" w:fill="auto"/>
          </w:tcPr>
          <w:p w14:paraId="719F7277"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33</w:t>
            </w:r>
          </w:p>
        </w:tc>
        <w:tc>
          <w:tcPr>
            <w:tcW w:w="4999" w:type="dxa"/>
            <w:shd w:val="clear" w:color="auto" w:fill="auto"/>
            <w:vAlign w:val="center"/>
          </w:tcPr>
          <w:p w14:paraId="0CF73552"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3/4 PVC threaded nipple</w:t>
            </w:r>
          </w:p>
        </w:tc>
        <w:tc>
          <w:tcPr>
            <w:tcW w:w="708" w:type="dxa"/>
            <w:shd w:val="clear" w:color="auto" w:fill="auto"/>
          </w:tcPr>
          <w:p w14:paraId="02C54876"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657976C9"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7FCEE565"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41" w:type="dxa"/>
            <w:shd w:val="clear" w:color="auto" w:fill="auto"/>
          </w:tcPr>
          <w:p w14:paraId="3F434582"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2F9D0F9E" w14:textId="77777777" w:rsidTr="00A77756">
        <w:tc>
          <w:tcPr>
            <w:tcW w:w="525" w:type="dxa"/>
            <w:shd w:val="clear" w:color="auto" w:fill="auto"/>
          </w:tcPr>
          <w:p w14:paraId="12AFF18B"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34</w:t>
            </w:r>
          </w:p>
        </w:tc>
        <w:tc>
          <w:tcPr>
            <w:tcW w:w="4999" w:type="dxa"/>
            <w:shd w:val="clear" w:color="auto" w:fill="auto"/>
            <w:vAlign w:val="center"/>
          </w:tcPr>
          <w:p w14:paraId="02D20A09"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proofErr w:type="spellStart"/>
            <w:r w:rsidRPr="00D713AD">
              <w:rPr>
                <w:rFonts w:ascii="Arial" w:hAnsi="Arial" w:cs="Arial"/>
                <w:bCs/>
                <w:color w:val="000000"/>
              </w:rPr>
              <w:t>Plasson</w:t>
            </w:r>
            <w:proofErr w:type="spellEnd"/>
            <w:r w:rsidRPr="00D713AD">
              <w:rPr>
                <w:rFonts w:ascii="Arial" w:hAnsi="Arial" w:cs="Arial"/>
                <w:bCs/>
                <w:color w:val="000000"/>
              </w:rPr>
              <w:t xml:space="preserve"> Poly Reducing Bush BSP Thread 25mm x 1/2 Inch</w:t>
            </w:r>
          </w:p>
        </w:tc>
        <w:tc>
          <w:tcPr>
            <w:tcW w:w="708" w:type="dxa"/>
            <w:shd w:val="clear" w:color="auto" w:fill="auto"/>
          </w:tcPr>
          <w:p w14:paraId="4ED7B903"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44E17558"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185F85DE"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41" w:type="dxa"/>
            <w:shd w:val="clear" w:color="auto" w:fill="auto"/>
          </w:tcPr>
          <w:p w14:paraId="239F4169"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39AA4C60" w14:textId="77777777" w:rsidTr="00A77756">
        <w:tc>
          <w:tcPr>
            <w:tcW w:w="525" w:type="dxa"/>
            <w:shd w:val="clear" w:color="auto" w:fill="auto"/>
          </w:tcPr>
          <w:p w14:paraId="376CFC43"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35</w:t>
            </w:r>
          </w:p>
        </w:tc>
        <w:tc>
          <w:tcPr>
            <w:tcW w:w="4999" w:type="dxa"/>
            <w:shd w:val="clear" w:color="auto" w:fill="auto"/>
            <w:vAlign w:val="center"/>
          </w:tcPr>
          <w:p w14:paraId="6B166457"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proofErr w:type="spellStart"/>
            <w:r w:rsidRPr="00D713AD">
              <w:rPr>
                <w:rFonts w:ascii="Arial" w:hAnsi="Arial" w:cs="Arial"/>
                <w:bCs/>
                <w:color w:val="000000"/>
              </w:rPr>
              <w:t>Plasson</w:t>
            </w:r>
            <w:proofErr w:type="spellEnd"/>
            <w:r w:rsidRPr="00D713AD">
              <w:rPr>
                <w:rFonts w:ascii="Arial" w:hAnsi="Arial" w:cs="Arial"/>
                <w:bCs/>
                <w:color w:val="000000"/>
              </w:rPr>
              <w:t xml:space="preserve"> Poly Reducing Bush BSP Thread 25mm x 3/4 Inch</w:t>
            </w:r>
          </w:p>
        </w:tc>
        <w:tc>
          <w:tcPr>
            <w:tcW w:w="708" w:type="dxa"/>
            <w:shd w:val="clear" w:color="auto" w:fill="auto"/>
          </w:tcPr>
          <w:p w14:paraId="55143AD1" w14:textId="77777777" w:rsidR="00D713AD" w:rsidRPr="00D713AD" w:rsidRDefault="00D713AD" w:rsidP="00D713AD">
            <w:pPr>
              <w:autoSpaceDE w:val="0"/>
              <w:autoSpaceDN w:val="0"/>
              <w:adjustRightInd w:val="0"/>
              <w:spacing w:after="0" w:line="240" w:lineRule="auto"/>
              <w:rPr>
                <w:rFonts w:ascii="Arial" w:hAnsi="Arial" w:cs="Arial"/>
                <w:bCs/>
                <w:color w:val="000000"/>
              </w:rPr>
            </w:pPr>
            <w:r w:rsidRPr="00D713AD">
              <w:rPr>
                <w:rFonts w:ascii="Arial" w:hAnsi="Arial" w:cs="Arial"/>
                <w:bCs/>
                <w:color w:val="000000"/>
              </w:rPr>
              <w:t>No</w:t>
            </w:r>
          </w:p>
        </w:tc>
        <w:tc>
          <w:tcPr>
            <w:tcW w:w="829" w:type="dxa"/>
            <w:shd w:val="clear" w:color="auto" w:fill="auto"/>
          </w:tcPr>
          <w:p w14:paraId="04213C45"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vAlign w:val="center"/>
          </w:tcPr>
          <w:p w14:paraId="0A11DC77"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100</w:t>
            </w:r>
          </w:p>
        </w:tc>
        <w:tc>
          <w:tcPr>
            <w:tcW w:w="1041" w:type="dxa"/>
            <w:shd w:val="clear" w:color="auto" w:fill="auto"/>
          </w:tcPr>
          <w:p w14:paraId="6A4379F3"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7C5120F2" w14:textId="77777777" w:rsidTr="00A77756">
        <w:tc>
          <w:tcPr>
            <w:tcW w:w="525" w:type="dxa"/>
            <w:shd w:val="clear" w:color="auto" w:fill="auto"/>
          </w:tcPr>
          <w:p w14:paraId="5002E9A4"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4999" w:type="dxa"/>
            <w:shd w:val="clear" w:color="auto" w:fill="auto"/>
            <w:vAlign w:val="center"/>
          </w:tcPr>
          <w:p w14:paraId="1ACA29CC"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708" w:type="dxa"/>
            <w:shd w:val="clear" w:color="auto" w:fill="auto"/>
          </w:tcPr>
          <w:p w14:paraId="58B23C31"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829" w:type="dxa"/>
            <w:shd w:val="clear" w:color="auto" w:fill="auto"/>
          </w:tcPr>
          <w:p w14:paraId="48BC0FC6"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tcPr>
          <w:p w14:paraId="71B5EEF3"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041" w:type="dxa"/>
            <w:shd w:val="clear" w:color="auto" w:fill="auto"/>
          </w:tcPr>
          <w:p w14:paraId="6B9CE02D"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5443B81A" w14:textId="77777777" w:rsidTr="00A77756">
        <w:tc>
          <w:tcPr>
            <w:tcW w:w="525" w:type="dxa"/>
            <w:shd w:val="clear" w:color="auto" w:fill="auto"/>
          </w:tcPr>
          <w:p w14:paraId="5540C455"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4999" w:type="dxa"/>
            <w:shd w:val="clear" w:color="auto" w:fill="auto"/>
            <w:vAlign w:val="center"/>
          </w:tcPr>
          <w:p w14:paraId="30B8D955" w14:textId="37C68C38"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TOTAL</w:t>
            </w:r>
          </w:p>
        </w:tc>
        <w:tc>
          <w:tcPr>
            <w:tcW w:w="708" w:type="dxa"/>
            <w:shd w:val="clear" w:color="auto" w:fill="auto"/>
          </w:tcPr>
          <w:p w14:paraId="3E764D4C"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829" w:type="dxa"/>
            <w:shd w:val="clear" w:color="auto" w:fill="auto"/>
          </w:tcPr>
          <w:p w14:paraId="5B803805"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tcPr>
          <w:p w14:paraId="60F208BB"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041" w:type="dxa"/>
            <w:shd w:val="clear" w:color="auto" w:fill="auto"/>
          </w:tcPr>
          <w:p w14:paraId="4045E3DF"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58671622" w14:textId="77777777" w:rsidTr="00A77756">
        <w:tc>
          <w:tcPr>
            <w:tcW w:w="525" w:type="dxa"/>
            <w:shd w:val="clear" w:color="auto" w:fill="auto"/>
          </w:tcPr>
          <w:p w14:paraId="44FAB255"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4999" w:type="dxa"/>
            <w:shd w:val="clear" w:color="auto" w:fill="auto"/>
            <w:vAlign w:val="center"/>
          </w:tcPr>
          <w:p w14:paraId="60984E81" w14:textId="38ADD538"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VAT</w:t>
            </w:r>
          </w:p>
        </w:tc>
        <w:tc>
          <w:tcPr>
            <w:tcW w:w="708" w:type="dxa"/>
            <w:shd w:val="clear" w:color="auto" w:fill="auto"/>
          </w:tcPr>
          <w:p w14:paraId="4E088CB8"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829" w:type="dxa"/>
            <w:shd w:val="clear" w:color="auto" w:fill="auto"/>
          </w:tcPr>
          <w:p w14:paraId="390B513A"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tcPr>
          <w:p w14:paraId="0237E482"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041" w:type="dxa"/>
            <w:shd w:val="clear" w:color="auto" w:fill="auto"/>
          </w:tcPr>
          <w:p w14:paraId="3545F8D0"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r w:rsidR="00D713AD" w:rsidRPr="00D713AD" w14:paraId="47EA49BB" w14:textId="77777777" w:rsidTr="00A77756">
        <w:tc>
          <w:tcPr>
            <w:tcW w:w="525" w:type="dxa"/>
            <w:shd w:val="clear" w:color="auto" w:fill="auto"/>
          </w:tcPr>
          <w:p w14:paraId="05C90DA4"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4999" w:type="dxa"/>
            <w:shd w:val="clear" w:color="auto" w:fill="auto"/>
            <w:vAlign w:val="center"/>
          </w:tcPr>
          <w:p w14:paraId="0D1D06A7" w14:textId="77777777" w:rsidR="00D713AD" w:rsidRPr="00D713AD" w:rsidRDefault="00D713AD" w:rsidP="00D713AD">
            <w:pPr>
              <w:autoSpaceDE w:val="0"/>
              <w:autoSpaceDN w:val="0"/>
              <w:adjustRightInd w:val="0"/>
              <w:spacing w:after="0" w:line="240" w:lineRule="auto"/>
              <w:rPr>
                <w:rFonts w:ascii="Arial" w:hAnsi="Arial" w:cs="Arial" w:hint="eastAsia"/>
                <w:bCs/>
                <w:color w:val="000000"/>
              </w:rPr>
            </w:pPr>
            <w:r w:rsidRPr="00D713AD">
              <w:rPr>
                <w:rFonts w:ascii="Arial" w:hAnsi="Arial" w:cs="Arial"/>
                <w:bCs/>
                <w:color w:val="000000"/>
              </w:rPr>
              <w:t xml:space="preserve">                                                                    TOTAL</w:t>
            </w:r>
          </w:p>
        </w:tc>
        <w:tc>
          <w:tcPr>
            <w:tcW w:w="708" w:type="dxa"/>
            <w:shd w:val="clear" w:color="auto" w:fill="auto"/>
          </w:tcPr>
          <w:p w14:paraId="2D94DF61"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829" w:type="dxa"/>
            <w:shd w:val="clear" w:color="auto" w:fill="auto"/>
          </w:tcPr>
          <w:p w14:paraId="434A543F"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107" w:type="dxa"/>
            <w:shd w:val="clear" w:color="auto" w:fill="auto"/>
          </w:tcPr>
          <w:p w14:paraId="158EBDB8"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c>
          <w:tcPr>
            <w:tcW w:w="1041" w:type="dxa"/>
            <w:shd w:val="clear" w:color="auto" w:fill="auto"/>
          </w:tcPr>
          <w:p w14:paraId="2011049A" w14:textId="77777777" w:rsidR="00D713AD" w:rsidRPr="00D713AD" w:rsidRDefault="00D713AD" w:rsidP="00D713AD">
            <w:pPr>
              <w:autoSpaceDE w:val="0"/>
              <w:autoSpaceDN w:val="0"/>
              <w:adjustRightInd w:val="0"/>
              <w:spacing w:after="0" w:line="240" w:lineRule="auto"/>
              <w:rPr>
                <w:rFonts w:ascii="Arial" w:hAnsi="Arial" w:cs="Arial"/>
                <w:bCs/>
                <w:color w:val="000000"/>
              </w:rPr>
            </w:pPr>
          </w:p>
        </w:tc>
      </w:tr>
    </w:tbl>
    <w:p w14:paraId="32FE31BA" w14:textId="5CC67C4B" w:rsidR="000B5888" w:rsidRDefault="000B5888" w:rsidP="004B4891">
      <w:pPr>
        <w:autoSpaceDE w:val="0"/>
        <w:autoSpaceDN w:val="0"/>
        <w:adjustRightInd w:val="0"/>
        <w:spacing w:after="0" w:line="240" w:lineRule="auto"/>
        <w:rPr>
          <w:rFonts w:ascii="Arial" w:hAnsi="Arial" w:cs="Arial"/>
          <w:bCs/>
          <w:color w:val="000000"/>
        </w:rPr>
      </w:pPr>
    </w:p>
    <w:p w14:paraId="4952593A" w14:textId="77777777" w:rsidR="00031086" w:rsidRPr="00207814" w:rsidRDefault="00031086" w:rsidP="004B4891">
      <w:pPr>
        <w:autoSpaceDE w:val="0"/>
        <w:autoSpaceDN w:val="0"/>
        <w:adjustRightInd w:val="0"/>
        <w:spacing w:after="0" w:line="240" w:lineRule="auto"/>
        <w:rPr>
          <w:rFonts w:ascii="Arial" w:hAnsi="Arial" w:cs="Arial"/>
          <w:bCs/>
          <w:color w:val="000000"/>
        </w:rPr>
      </w:pPr>
    </w:p>
    <w:p w14:paraId="2CA1B7F0" w14:textId="7D06CE53" w:rsidR="004B489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7A1B30">
        <w:rPr>
          <w:rFonts w:ascii="Arial" w:hAnsi="Arial" w:cs="Arial"/>
          <w:b/>
          <w:bCs/>
          <w:color w:val="000000"/>
        </w:rPr>
        <w:t>3</w:t>
      </w:r>
      <w:r w:rsidR="00D713AD">
        <w:rPr>
          <w:rFonts w:ascii="Arial" w:hAnsi="Arial" w:cs="Arial"/>
          <w:b/>
          <w:bCs/>
          <w:color w:val="000000"/>
        </w:rPr>
        <w:t>9</w:t>
      </w:r>
      <w:r w:rsidRPr="00207814">
        <w:rPr>
          <w:rFonts w:ascii="Arial" w:hAnsi="Arial" w:cs="Arial"/>
          <w:b/>
          <w:bCs/>
          <w:color w:val="000000"/>
        </w:rPr>
        <w:t xml:space="preserve"> </w:t>
      </w:r>
      <w:r w:rsidRPr="00207814">
        <w:rPr>
          <w:rFonts w:ascii="Arial" w:hAnsi="Arial" w:cs="Arial"/>
          <w:color w:val="000000"/>
        </w:rPr>
        <w:t xml:space="preserve">", not later than 12h00  on </w:t>
      </w:r>
      <w:r w:rsidR="00EF1E99">
        <w:rPr>
          <w:rFonts w:ascii="Arial" w:hAnsi="Arial" w:cs="Arial"/>
          <w:color w:val="000000"/>
        </w:rPr>
        <w:t>Wednesday</w:t>
      </w:r>
      <w:r w:rsidR="000B5888">
        <w:rPr>
          <w:rFonts w:ascii="Arial" w:hAnsi="Arial" w:cs="Arial"/>
          <w:b/>
          <w:bCs/>
        </w:rPr>
        <w:t xml:space="preserve"> </w:t>
      </w:r>
      <w:r w:rsidR="00D713AD">
        <w:rPr>
          <w:rFonts w:ascii="Arial" w:hAnsi="Arial" w:cs="Arial"/>
          <w:b/>
          <w:bCs/>
        </w:rPr>
        <w:t>25</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D713AD">
        <w:rPr>
          <w:rFonts w:ascii="Arial" w:hAnsi="Arial" w:cs="Arial"/>
          <w:b/>
          <w:bCs/>
        </w:rPr>
        <w:t>November</w:t>
      </w:r>
      <w:r w:rsidRPr="00207814">
        <w:rPr>
          <w:rFonts w:ascii="Arial" w:hAnsi="Arial" w:cs="Arial"/>
          <w:b/>
          <w:bCs/>
        </w:rPr>
        <w:t xml:space="preserve"> 2020</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7915CF04"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6B015784"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D713AD">
        <w:rPr>
          <w:rFonts w:ascii="Arial" w:hAnsi="Arial" w:cs="Arial"/>
          <w:b/>
          <w:color w:val="000000"/>
        </w:rPr>
        <w:t>R. Botha</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77777777" w:rsidR="00CC3E41" w:rsidRPr="00207814" w:rsidRDefault="00CC3E4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lastRenderedPageBreak/>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10"/>
          <w:headerReference w:type="default" r:id="rId11"/>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 xml:space="preserve">Are you, aware of any relationship (family, friend, other) between a bidder and any persons in the </w:t>
      </w:r>
      <w:r w:rsidRPr="00207814">
        <w:rPr>
          <w:rFonts w:ascii="Arial" w:hAnsi="Arial" w:cs="Arial"/>
          <w:color w:val="000000"/>
          <w:lang w:val="en-GB"/>
        </w:rPr>
        <w:t>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2"/>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9D5C9" w14:textId="77777777" w:rsidR="00660399" w:rsidRDefault="00660399" w:rsidP="00E242D3">
      <w:pPr>
        <w:spacing w:after="0" w:line="240" w:lineRule="auto"/>
      </w:pPr>
      <w:r>
        <w:separator/>
      </w:r>
    </w:p>
  </w:endnote>
  <w:endnote w:type="continuationSeparator" w:id="0">
    <w:p w14:paraId="7A4C97C1" w14:textId="77777777" w:rsidR="00660399" w:rsidRDefault="00660399"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CA6F5" w14:textId="77777777" w:rsidR="00660399" w:rsidRDefault="00660399" w:rsidP="00E242D3">
      <w:pPr>
        <w:spacing w:after="0" w:line="240" w:lineRule="auto"/>
      </w:pPr>
      <w:r>
        <w:separator/>
      </w:r>
    </w:p>
  </w:footnote>
  <w:footnote w:type="continuationSeparator" w:id="0">
    <w:p w14:paraId="5224AA93" w14:textId="77777777" w:rsidR="00660399" w:rsidRDefault="00660399"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5"/>
  </w:num>
  <w:num w:numId="4">
    <w:abstractNumId w:val="11"/>
  </w:num>
  <w:num w:numId="5">
    <w:abstractNumId w:val="10"/>
  </w:num>
  <w:num w:numId="6">
    <w:abstractNumId w:val="9"/>
  </w:num>
  <w:num w:numId="7">
    <w:abstractNumId w:val="7"/>
  </w:num>
  <w:num w:numId="8">
    <w:abstractNumId w:val="4"/>
  </w:num>
  <w:num w:numId="9">
    <w:abstractNumId w:val="1"/>
  </w:num>
  <w:num w:numId="10">
    <w:abstractNumId w:val="2"/>
  </w:num>
  <w:num w:numId="11">
    <w:abstractNumId w:val="14"/>
  </w:num>
  <w:num w:numId="12">
    <w:abstractNumId w:val="6"/>
  </w:num>
  <w:num w:numId="13">
    <w:abstractNumId w:val="3"/>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DDD"/>
    <w:rsid w:val="00085CBD"/>
    <w:rsid w:val="0009713D"/>
    <w:rsid w:val="000B5888"/>
    <w:rsid w:val="001348E2"/>
    <w:rsid w:val="00152449"/>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24D95"/>
    <w:rsid w:val="00343E7F"/>
    <w:rsid w:val="003453FD"/>
    <w:rsid w:val="00372B03"/>
    <w:rsid w:val="0038786C"/>
    <w:rsid w:val="003B67AE"/>
    <w:rsid w:val="003B69D2"/>
    <w:rsid w:val="003D22A0"/>
    <w:rsid w:val="003E1733"/>
    <w:rsid w:val="0040364B"/>
    <w:rsid w:val="004206D0"/>
    <w:rsid w:val="00433D3B"/>
    <w:rsid w:val="00433FC9"/>
    <w:rsid w:val="004417E2"/>
    <w:rsid w:val="0044266D"/>
    <w:rsid w:val="00484C44"/>
    <w:rsid w:val="00492B36"/>
    <w:rsid w:val="004A3423"/>
    <w:rsid w:val="004A5020"/>
    <w:rsid w:val="004B1B45"/>
    <w:rsid w:val="004B4891"/>
    <w:rsid w:val="004C617A"/>
    <w:rsid w:val="004D0B6E"/>
    <w:rsid w:val="00503E2F"/>
    <w:rsid w:val="00552374"/>
    <w:rsid w:val="00591F10"/>
    <w:rsid w:val="005A6747"/>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7232E"/>
    <w:rsid w:val="007A1B30"/>
    <w:rsid w:val="007A31AF"/>
    <w:rsid w:val="007D78A8"/>
    <w:rsid w:val="007F5DFF"/>
    <w:rsid w:val="007F75D9"/>
    <w:rsid w:val="00816C75"/>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B4350"/>
    <w:rsid w:val="00CC3E41"/>
    <w:rsid w:val="00CF2062"/>
    <w:rsid w:val="00D17F2A"/>
    <w:rsid w:val="00D31320"/>
    <w:rsid w:val="00D32993"/>
    <w:rsid w:val="00D713AD"/>
    <w:rsid w:val="00D73501"/>
    <w:rsid w:val="00D73558"/>
    <w:rsid w:val="00D74524"/>
    <w:rsid w:val="00D76204"/>
    <w:rsid w:val="00D83E04"/>
    <w:rsid w:val="00DC1F33"/>
    <w:rsid w:val="00DC7A1D"/>
    <w:rsid w:val="00DE3F36"/>
    <w:rsid w:val="00E12490"/>
    <w:rsid w:val="00E242D3"/>
    <w:rsid w:val="00E65713"/>
    <w:rsid w:val="00EA06C2"/>
    <w:rsid w:val="00ED4889"/>
    <w:rsid w:val="00EF1E99"/>
    <w:rsid w:val="00EF4B50"/>
    <w:rsid w:val="00F02939"/>
    <w:rsid w:val="00F15214"/>
    <w:rsid w:val="00F25171"/>
    <w:rsid w:val="00F35A72"/>
    <w:rsid w:val="00F408A9"/>
    <w:rsid w:val="00F5723E"/>
    <w:rsid w:val="00F70B3F"/>
    <w:rsid w:val="00F96DAF"/>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yshop.co.za/products/unitwist-elbow?variant=32491574857&amp;utm_medium=cpc&amp;utm_source=google&amp;utm_campaign=Google%20Shopp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2020-10-20T08:37:00Z</cp:lastPrinted>
  <dcterms:created xsi:type="dcterms:W3CDTF">2020-11-18T07:20:00Z</dcterms:created>
  <dcterms:modified xsi:type="dcterms:W3CDTF">2020-11-18T07:20:00Z</dcterms:modified>
</cp:coreProperties>
</file>