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458E" w14:textId="77777777" w:rsidR="00C534C5" w:rsidRPr="0020372D" w:rsidRDefault="00C534C5" w:rsidP="00C534C5">
      <w:pPr>
        <w:jc w:val="center"/>
        <w:rPr>
          <w:rFonts w:cs="Arial"/>
        </w:rPr>
      </w:pPr>
    </w:p>
    <w:p w14:paraId="4C3F20F7" w14:textId="77777777" w:rsidR="00C534C5" w:rsidRPr="0020372D" w:rsidRDefault="00C534C5" w:rsidP="00C534C5">
      <w:pPr>
        <w:jc w:val="center"/>
        <w:rPr>
          <w:rFonts w:cs="Arial"/>
        </w:rPr>
      </w:pPr>
      <w:r w:rsidRPr="0020372D">
        <w:rPr>
          <w:rFonts w:cs="Arial"/>
          <w:noProof/>
          <w:lang w:val="en-ZA"/>
        </w:rPr>
        <w:drawing>
          <wp:anchor distT="0" distB="0" distL="114300" distR="114300" simplePos="0" relativeHeight="251659264" behindDoc="0" locked="0" layoutInCell="1" allowOverlap="1" wp14:anchorId="7D97BE23" wp14:editId="41663C27">
            <wp:simplePos x="0" y="0"/>
            <wp:positionH relativeFrom="column">
              <wp:posOffset>-74295</wp:posOffset>
            </wp:positionH>
            <wp:positionV relativeFrom="paragraph">
              <wp:posOffset>9525</wp:posOffset>
            </wp:positionV>
            <wp:extent cx="5410200" cy="10572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5" t="22710" r="25233" b="2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08F67" w14:textId="77777777" w:rsidR="00C534C5" w:rsidRPr="0020372D" w:rsidRDefault="00C534C5" w:rsidP="00C5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20372D">
        <w:rPr>
          <w:rFonts w:cs="Arial"/>
          <w:b/>
          <w:bCs/>
          <w:color w:val="000000"/>
          <w:sz w:val="18"/>
          <w:szCs w:val="18"/>
        </w:rPr>
        <w:t>TENDER 11/2020</w:t>
      </w:r>
    </w:p>
    <w:p w14:paraId="3DEA3CEF" w14:textId="77777777" w:rsidR="00C534C5" w:rsidRPr="0020372D" w:rsidRDefault="00C534C5" w:rsidP="00C5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20372D">
        <w:rPr>
          <w:rFonts w:cs="Arial"/>
          <w:b/>
          <w:bCs/>
          <w:color w:val="000000"/>
          <w:sz w:val="18"/>
          <w:szCs w:val="18"/>
        </w:rPr>
        <w:t>FINANCE MANAGEMENT MINIMUM COMPETENCY TRAINING</w:t>
      </w:r>
    </w:p>
    <w:p w14:paraId="5E30607C" w14:textId="77777777" w:rsidR="00C534C5" w:rsidRPr="0020372D" w:rsidRDefault="00C534C5" w:rsidP="00C534C5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18"/>
          <w:szCs w:val="18"/>
        </w:rPr>
      </w:pPr>
    </w:p>
    <w:p w14:paraId="00F24FB7" w14:textId="77777777" w:rsidR="00C534C5" w:rsidRPr="0020372D" w:rsidRDefault="00C534C5" w:rsidP="00C534C5">
      <w:pPr>
        <w:rPr>
          <w:rStyle w:val="apple-converted-space"/>
          <w:rFonts w:cs="Arial"/>
          <w:color w:val="222222"/>
          <w:sz w:val="18"/>
          <w:szCs w:val="18"/>
        </w:rPr>
      </w:pPr>
      <w:r w:rsidRPr="0020372D">
        <w:rPr>
          <w:rFonts w:cs="Arial"/>
          <w:color w:val="222222"/>
          <w:sz w:val="18"/>
          <w:szCs w:val="18"/>
        </w:rPr>
        <w:t>Tender documents will be available at a non-refundable deposit of 504.00  from the Dr Beyers Naudé Municipality,</w:t>
      </w:r>
      <w:r w:rsidRPr="0020372D">
        <w:rPr>
          <w:rFonts w:cs="Arial"/>
          <w:sz w:val="18"/>
          <w:szCs w:val="18"/>
        </w:rPr>
        <w:t xml:space="preserve"> from the SCM Department, 11 Church Square, Graaff-Reinet,</w:t>
      </w:r>
      <w:r w:rsidRPr="0020372D">
        <w:rPr>
          <w:rFonts w:cs="Arial"/>
          <w:color w:val="222222"/>
          <w:sz w:val="18"/>
          <w:szCs w:val="18"/>
        </w:rPr>
        <w:t xml:space="preserve"> 6280, Tel nr 049 807 5730 /87, e-mail: </w:t>
      </w:r>
      <w:r w:rsidRPr="0020372D">
        <w:rPr>
          <w:rStyle w:val="apple-converted-space"/>
          <w:rFonts w:cs="Arial"/>
          <w:color w:val="222222"/>
          <w:sz w:val="18"/>
          <w:szCs w:val="18"/>
        </w:rPr>
        <w:t xml:space="preserve"> </w:t>
      </w:r>
      <w:hyperlink r:id="rId6" w:history="1">
        <w:r w:rsidRPr="0020372D">
          <w:rPr>
            <w:rStyle w:val="Hyperlink"/>
            <w:rFonts w:cs="Arial"/>
            <w:sz w:val="18"/>
            <w:szCs w:val="18"/>
          </w:rPr>
          <w:t>koebergj@bnlm.gov.za</w:t>
        </w:r>
      </w:hyperlink>
      <w:r w:rsidRPr="0020372D">
        <w:rPr>
          <w:rStyle w:val="apple-converted-space"/>
          <w:rFonts w:cs="Arial"/>
          <w:color w:val="222222"/>
          <w:sz w:val="18"/>
          <w:szCs w:val="18"/>
        </w:rPr>
        <w:t xml:space="preserve"> or </w:t>
      </w:r>
      <w:hyperlink r:id="rId7" w:history="1">
        <w:r w:rsidRPr="0020372D">
          <w:rPr>
            <w:rStyle w:val="Hyperlink"/>
            <w:rFonts w:cs="Arial"/>
            <w:sz w:val="18"/>
            <w:szCs w:val="18"/>
          </w:rPr>
          <w:t>mbotyas@bnlm.gov.za</w:t>
        </w:r>
      </w:hyperlink>
    </w:p>
    <w:p w14:paraId="6AE8CAB6" w14:textId="77777777" w:rsidR="00C534C5" w:rsidRPr="0020372D" w:rsidRDefault="00C534C5" w:rsidP="00C534C5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7FB5A0E6" w14:textId="77777777" w:rsidR="00C534C5" w:rsidRPr="0020372D" w:rsidRDefault="00C534C5" w:rsidP="00C534C5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20372D">
        <w:rPr>
          <w:rFonts w:cs="Arial"/>
          <w:color w:val="222222"/>
          <w:sz w:val="18"/>
          <w:szCs w:val="18"/>
        </w:rPr>
        <w:t>Bank details are as follow: Standard Bank, Account Number 332104192, Branch Number 050116, Reference – Tender Number. Proof of payment should be provided upon tender collection.</w:t>
      </w:r>
    </w:p>
    <w:p w14:paraId="75EA9BCD" w14:textId="77777777" w:rsidR="00C534C5" w:rsidRPr="0020372D" w:rsidRDefault="00C534C5" w:rsidP="00C534C5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4467F83D" w14:textId="77777777" w:rsidR="00C534C5" w:rsidRPr="0020372D" w:rsidRDefault="00C534C5" w:rsidP="00C534C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20372D">
        <w:rPr>
          <w:rFonts w:cs="Arial"/>
          <w:color w:val="000000"/>
          <w:sz w:val="18"/>
          <w:szCs w:val="18"/>
        </w:rPr>
        <w:t>Tenders must be placed in the municipal tender box, Robert Sobukwe Building, in sealed envelopes clearly marked ‘’</w:t>
      </w:r>
      <w:r w:rsidRPr="0020372D">
        <w:rPr>
          <w:rFonts w:cs="Arial"/>
          <w:b/>
          <w:color w:val="000000"/>
          <w:sz w:val="18"/>
          <w:szCs w:val="18"/>
        </w:rPr>
        <w:t>11/2020</w:t>
      </w:r>
      <w:r w:rsidRPr="0020372D">
        <w:rPr>
          <w:rFonts w:cs="Arial"/>
          <w:color w:val="000000"/>
          <w:sz w:val="18"/>
          <w:szCs w:val="18"/>
        </w:rPr>
        <w:t xml:space="preserve">", not later than </w:t>
      </w:r>
      <w:r w:rsidRPr="0020372D">
        <w:rPr>
          <w:rFonts w:cs="Arial"/>
          <w:b/>
          <w:bCs/>
          <w:color w:val="000000"/>
          <w:sz w:val="18"/>
          <w:szCs w:val="18"/>
        </w:rPr>
        <w:t xml:space="preserve">12h00 on Friday, </w:t>
      </w:r>
      <w:r>
        <w:rPr>
          <w:rFonts w:cs="Arial"/>
          <w:b/>
          <w:bCs/>
          <w:color w:val="000000"/>
          <w:sz w:val="18"/>
          <w:szCs w:val="18"/>
        </w:rPr>
        <w:t>04</w:t>
      </w:r>
      <w:r w:rsidRPr="0020372D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December</w:t>
      </w:r>
      <w:r w:rsidRPr="0020372D">
        <w:rPr>
          <w:rFonts w:cs="Arial"/>
          <w:b/>
          <w:bCs/>
          <w:color w:val="000000"/>
          <w:sz w:val="18"/>
          <w:szCs w:val="18"/>
        </w:rPr>
        <w:t xml:space="preserve"> 2020</w:t>
      </w:r>
      <w:r w:rsidRPr="0020372D">
        <w:rPr>
          <w:rFonts w:cs="Arial"/>
          <w:color w:val="000000"/>
          <w:sz w:val="18"/>
          <w:szCs w:val="18"/>
        </w:rPr>
        <w:t xml:space="preserve"> and will be opened in public immediately thereafter.</w:t>
      </w:r>
    </w:p>
    <w:p w14:paraId="63AB243C" w14:textId="77777777" w:rsidR="00C534C5" w:rsidRPr="0020372D" w:rsidRDefault="00C534C5" w:rsidP="00C534C5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3799F71A" w14:textId="77777777" w:rsidR="00C534C5" w:rsidRPr="0020372D" w:rsidRDefault="00C534C5" w:rsidP="00C534C5">
      <w:pPr>
        <w:autoSpaceDE w:val="0"/>
        <w:autoSpaceDN w:val="0"/>
        <w:adjustRightInd w:val="0"/>
        <w:rPr>
          <w:rFonts w:cs="Arial"/>
          <w:bCs/>
          <w:color w:val="000000" w:themeColor="text1"/>
          <w:sz w:val="18"/>
          <w:szCs w:val="18"/>
          <w:u w:val="single"/>
        </w:rPr>
      </w:pPr>
      <w:r w:rsidRPr="0020372D">
        <w:rPr>
          <w:rFonts w:cs="Arial"/>
          <w:bCs/>
          <w:color w:val="000000" w:themeColor="text1"/>
          <w:sz w:val="18"/>
          <w:szCs w:val="18"/>
          <w:u w:val="single"/>
        </w:rPr>
        <w:t>Note:</w:t>
      </w:r>
    </w:p>
    <w:p w14:paraId="28A96A1A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</w:rPr>
        <w:t>Faxed, e-mailed or late quotations will not be accepted.</w:t>
      </w:r>
    </w:p>
    <w:p w14:paraId="06583021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</w:rPr>
        <w:t>Price to include VAT (if registered for vat) and disbursement cost  associated with the project.</w:t>
      </w:r>
    </w:p>
    <w:p w14:paraId="003B1CD0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</w:rPr>
        <w:t>The tender will be evaluated on 80/20 system.</w:t>
      </w:r>
    </w:p>
    <w:p w14:paraId="76CCFB3A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20372D">
        <w:rPr>
          <w:rFonts w:cs="Arial"/>
          <w:bCs/>
          <w:color w:val="000000" w:themeColor="text1"/>
          <w:sz w:val="18"/>
          <w:szCs w:val="18"/>
        </w:rPr>
        <w:t xml:space="preserve">Log onto </w:t>
      </w:r>
      <w:hyperlink r:id="rId8" w:history="1">
        <w:r w:rsidRPr="0020372D">
          <w:rPr>
            <w:rStyle w:val="Hyperlink"/>
            <w:rFonts w:cs="Arial"/>
            <w:color w:val="000000" w:themeColor="text1"/>
            <w:sz w:val="18"/>
            <w:szCs w:val="18"/>
          </w:rPr>
          <w:t>www.csd.gov.za</w:t>
        </w:r>
      </w:hyperlink>
      <w:r w:rsidRPr="0020372D">
        <w:rPr>
          <w:rFonts w:cs="Arial"/>
        </w:rPr>
        <w:t xml:space="preserve"> </w:t>
      </w:r>
      <w:r w:rsidRPr="0020372D">
        <w:rPr>
          <w:rFonts w:cs="Arial"/>
          <w:bCs/>
          <w:color w:val="000000" w:themeColor="text1"/>
          <w:sz w:val="18"/>
          <w:szCs w:val="18"/>
        </w:rPr>
        <w:t>for registration</w:t>
      </w:r>
    </w:p>
    <w:p w14:paraId="30CECB98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/>
          <w:sz w:val="18"/>
          <w:szCs w:val="18"/>
        </w:rPr>
        <w:t>Tenderers must be an accredited training provider by the SAQA with content validated by National Treasury and accredited by the Local Government Sector Education Training Authority (LGSETA).</w:t>
      </w:r>
    </w:p>
    <w:p w14:paraId="08656143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</w:rPr>
        <w:t>A current original</w:t>
      </w:r>
      <w:r>
        <w:rPr>
          <w:rFonts w:cs="Arial"/>
          <w:color w:val="000000" w:themeColor="text1"/>
          <w:sz w:val="18"/>
          <w:szCs w:val="18"/>
        </w:rPr>
        <w:t>/copy</w:t>
      </w:r>
      <w:r w:rsidRPr="0020372D">
        <w:rPr>
          <w:rFonts w:cs="Arial"/>
          <w:color w:val="000000" w:themeColor="text1"/>
          <w:sz w:val="18"/>
          <w:szCs w:val="18"/>
        </w:rPr>
        <w:t xml:space="preserve"> tax clearance certificate of SARS “or” </w:t>
      </w:r>
      <w:r>
        <w:rPr>
          <w:rFonts w:cs="Arial"/>
          <w:color w:val="000000" w:themeColor="text1"/>
          <w:sz w:val="18"/>
          <w:szCs w:val="18"/>
        </w:rPr>
        <w:t>Sars Verification PIN</w:t>
      </w:r>
      <w:r w:rsidRPr="0020372D">
        <w:rPr>
          <w:rFonts w:cs="Arial"/>
          <w:color w:val="000000" w:themeColor="text1"/>
          <w:sz w:val="18"/>
          <w:szCs w:val="18"/>
        </w:rPr>
        <w:t xml:space="preserve"> to be supplied.</w:t>
      </w:r>
    </w:p>
    <w:p w14:paraId="3450EF0E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1FEFA9E7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4855D723" w14:textId="77777777" w:rsidR="00C534C5" w:rsidRPr="0020372D" w:rsidRDefault="00C534C5" w:rsidP="00C534C5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contextualSpacing/>
        <w:rPr>
          <w:rFonts w:cs="Arial"/>
          <w:sz w:val="18"/>
          <w:szCs w:val="18"/>
          <w:lang w:val="en-ZA"/>
        </w:rPr>
      </w:pPr>
      <w:r w:rsidRPr="0020372D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202B39DA" w14:textId="77777777" w:rsidR="00C534C5" w:rsidRPr="0020372D" w:rsidRDefault="00C534C5" w:rsidP="00C534C5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20372D">
        <w:rPr>
          <w:rFonts w:cs="Arial"/>
          <w:sz w:val="18"/>
          <w:szCs w:val="18"/>
          <w:lang w:val="en-ZA"/>
        </w:rPr>
        <w:t>B-BBEE status.</w:t>
      </w:r>
    </w:p>
    <w:p w14:paraId="35571565" w14:textId="77777777" w:rsidR="00C534C5" w:rsidRPr="0020372D" w:rsidRDefault="00C534C5" w:rsidP="00C534C5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contextualSpacing/>
        <w:rPr>
          <w:rFonts w:cs="Arial"/>
          <w:sz w:val="18"/>
          <w:szCs w:val="18"/>
          <w:lang w:val="en-ZA"/>
        </w:rPr>
      </w:pPr>
      <w:r w:rsidRPr="0020372D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68DC9C2E" w14:textId="77777777" w:rsidR="00C534C5" w:rsidRPr="0020372D" w:rsidRDefault="00C534C5" w:rsidP="00C534C5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20372D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72607E67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sz w:val="18"/>
          <w:szCs w:val="18"/>
        </w:rPr>
      </w:pPr>
      <w:r w:rsidRPr="0020372D">
        <w:rPr>
          <w:rFonts w:cs="Arial"/>
          <w:sz w:val="18"/>
          <w:szCs w:val="18"/>
        </w:rPr>
        <w:t>Council is not bound to accept the lowest or any tender and reserves the right to accept any tender or part thereof.</w:t>
      </w:r>
    </w:p>
    <w:p w14:paraId="7ADE329F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sz w:val="18"/>
          <w:szCs w:val="18"/>
        </w:rPr>
      </w:pPr>
      <w:r w:rsidRPr="0020372D">
        <w:rPr>
          <w:rFonts w:cs="Arial"/>
          <w:sz w:val="18"/>
          <w:szCs w:val="18"/>
        </w:rPr>
        <w:t>For further details contact Mr. S. Mbotya 049 807 5700/5736</w:t>
      </w:r>
    </w:p>
    <w:p w14:paraId="3948EBAF" w14:textId="77777777" w:rsidR="00C534C5" w:rsidRPr="0020372D" w:rsidRDefault="00C534C5" w:rsidP="00C534C5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20372D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3D865E09" w14:textId="77777777" w:rsidR="00C534C5" w:rsidRPr="0020372D" w:rsidRDefault="00C534C5" w:rsidP="00C534C5">
      <w:pPr>
        <w:autoSpaceDE w:val="0"/>
        <w:autoSpaceDN w:val="0"/>
        <w:adjustRightInd w:val="0"/>
        <w:ind w:left="360"/>
        <w:rPr>
          <w:rFonts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C534C5" w:rsidRPr="0020372D" w14:paraId="519E8B04" w14:textId="77777777" w:rsidTr="00562375">
        <w:trPr>
          <w:trHeight w:val="1259"/>
        </w:trPr>
        <w:tc>
          <w:tcPr>
            <w:tcW w:w="8431" w:type="dxa"/>
          </w:tcPr>
          <w:p w14:paraId="66D2415B" w14:textId="77777777" w:rsidR="00C534C5" w:rsidRPr="0020372D" w:rsidRDefault="00C534C5" w:rsidP="00562375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20372D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2B2221D7" w14:textId="77777777" w:rsidR="00C534C5" w:rsidRPr="0020372D" w:rsidRDefault="00C534C5" w:rsidP="00562375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20372D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57791084" w14:textId="77777777" w:rsidR="00C534C5" w:rsidRPr="0020372D" w:rsidRDefault="00C534C5" w:rsidP="00562375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20372D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5A7B88DE" w14:textId="77777777" w:rsidR="00C534C5" w:rsidRPr="0020372D" w:rsidRDefault="00C534C5" w:rsidP="00562375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20372D">
              <w:rPr>
                <w:rFonts w:cs="Arial"/>
                <w:sz w:val="18"/>
                <w:szCs w:val="18"/>
                <w:lang w:val="en-ZA"/>
              </w:rPr>
              <w:t>PPPFA Regulations 2017.</w:t>
            </w:r>
          </w:p>
          <w:p w14:paraId="503EA296" w14:textId="77777777" w:rsidR="00C534C5" w:rsidRPr="0020372D" w:rsidRDefault="00C534C5" w:rsidP="00562375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color w:val="000000"/>
                <w:sz w:val="18"/>
                <w:szCs w:val="18"/>
                <w:lang w:val="en-ZA"/>
              </w:rPr>
            </w:pPr>
            <w:r w:rsidRPr="0020372D">
              <w:rPr>
                <w:rFonts w:cs="Arial"/>
                <w:sz w:val="18"/>
                <w:szCs w:val="18"/>
                <w:lang w:val="en-ZA"/>
              </w:rPr>
              <w:t>Capacity to execute the contract;</w:t>
            </w:r>
          </w:p>
          <w:p w14:paraId="0DF02A97" w14:textId="77777777" w:rsidR="00C534C5" w:rsidRPr="0020372D" w:rsidRDefault="00C534C5" w:rsidP="00562375">
            <w:pPr>
              <w:tabs>
                <w:tab w:val="left" w:pos="360"/>
              </w:tabs>
              <w:ind w:left="1080"/>
              <w:rPr>
                <w:rFonts w:cs="Arial"/>
                <w:sz w:val="18"/>
                <w:szCs w:val="18"/>
                <w:lang w:val="en-ZA"/>
              </w:rPr>
            </w:pPr>
          </w:p>
        </w:tc>
      </w:tr>
    </w:tbl>
    <w:p w14:paraId="4A480014" w14:textId="77777777" w:rsidR="00C534C5" w:rsidRPr="0020372D" w:rsidRDefault="00C534C5" w:rsidP="00C534C5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20372D">
        <w:rPr>
          <w:rFonts w:cs="Arial"/>
          <w:b/>
          <w:sz w:val="18"/>
          <w:szCs w:val="18"/>
          <w:lang w:val="en-ZA"/>
        </w:rPr>
        <w:t>NB:</w:t>
      </w:r>
      <w:r w:rsidRPr="0020372D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4737E11F" w14:textId="77777777" w:rsidR="00C534C5" w:rsidRPr="0020372D" w:rsidRDefault="00C534C5" w:rsidP="00C534C5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14:paraId="45C444A4" w14:textId="77777777" w:rsidR="00C534C5" w:rsidRPr="0020372D" w:rsidRDefault="00C534C5" w:rsidP="00C534C5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14:paraId="158A3460" w14:textId="77777777" w:rsidR="00C534C5" w:rsidRPr="0020372D" w:rsidRDefault="00C534C5" w:rsidP="00C534C5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20372D">
        <w:rPr>
          <w:rFonts w:cs="Arial"/>
          <w:b/>
          <w:bCs/>
          <w:color w:val="000000"/>
          <w:sz w:val="18"/>
          <w:szCs w:val="18"/>
        </w:rPr>
        <w:t>DR. E.M. RANKWANA</w:t>
      </w:r>
    </w:p>
    <w:p w14:paraId="720816D2" w14:textId="77777777" w:rsidR="00C534C5" w:rsidRPr="0020372D" w:rsidRDefault="00C534C5" w:rsidP="00C534C5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20372D">
        <w:rPr>
          <w:rFonts w:cs="Arial"/>
          <w:b/>
          <w:bCs/>
          <w:color w:val="000000"/>
          <w:sz w:val="18"/>
          <w:szCs w:val="18"/>
        </w:rPr>
        <w:t>MUNICIPAL MANAGER</w:t>
      </w:r>
    </w:p>
    <w:p w14:paraId="3B606F39" w14:textId="77777777" w:rsidR="00FF43D4" w:rsidRDefault="00FF43D4"/>
    <w:sectPr w:rsidR="00FF43D4" w:rsidSect="00C250E4">
      <w:pgSz w:w="12240" w:h="15840"/>
      <w:pgMar w:top="357" w:right="1797" w:bottom="357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0F"/>
    <w:rsid w:val="00000252"/>
    <w:rsid w:val="001B040F"/>
    <w:rsid w:val="00AA04DE"/>
    <w:rsid w:val="00AF7652"/>
    <w:rsid w:val="00C250E4"/>
    <w:rsid w:val="00C534C5"/>
    <w:rsid w:val="00E73896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E82EB"/>
  <w15:docId w15:val="{34567969-1E4D-424C-83B5-90A56283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4C5"/>
    <w:rPr>
      <w:rFonts w:ascii="Arial" w:eastAsia="Times New Roman" w:hAnsi="Arial"/>
      <w:sz w:val="24"/>
      <w:szCs w:val="24"/>
      <w:lang w:val="af-ZA" w:eastAsia="en-ZA"/>
    </w:rPr>
  </w:style>
  <w:style w:type="paragraph" w:styleId="Heading1">
    <w:name w:val="heading 1"/>
    <w:aliases w:val="hd1,POPSI Paragraphs,POPSI Heading 1,POPSI Heading 11,POPSI Heading 12 Char"/>
    <w:basedOn w:val="Normal"/>
    <w:next w:val="Normal"/>
    <w:link w:val="Heading1Char"/>
    <w:uiPriority w:val="99"/>
    <w:qFormat/>
    <w:rsid w:val="0000025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Z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2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2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en-Z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25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252"/>
    <w:pPr>
      <w:tabs>
        <w:tab w:val="num" w:pos="1368"/>
      </w:tabs>
      <w:spacing w:before="240" w:after="60" w:line="276" w:lineRule="auto"/>
      <w:ind w:left="1368" w:hanging="1008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252"/>
    <w:pPr>
      <w:tabs>
        <w:tab w:val="num" w:pos="1152"/>
      </w:tabs>
      <w:spacing w:before="240" w:after="60" w:line="276" w:lineRule="auto"/>
      <w:ind w:left="1152" w:hanging="1152"/>
      <w:outlineLvl w:val="5"/>
    </w:pPr>
    <w:rPr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0252"/>
    <w:pPr>
      <w:tabs>
        <w:tab w:val="num" w:pos="1836"/>
      </w:tabs>
      <w:spacing w:before="240" w:after="60" w:line="276" w:lineRule="auto"/>
      <w:ind w:left="1836" w:hanging="1296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0252"/>
    <w:pPr>
      <w:tabs>
        <w:tab w:val="num" w:pos="1980"/>
      </w:tabs>
      <w:spacing w:before="240" w:after="60" w:line="276" w:lineRule="auto"/>
      <w:ind w:left="1980" w:hanging="144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0252"/>
    <w:pPr>
      <w:keepNext/>
      <w:spacing w:before="120" w:after="120"/>
      <w:jc w:val="center"/>
      <w:outlineLvl w:val="8"/>
    </w:pPr>
    <w:rPr>
      <w:rFonts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d1 Char,POPSI Paragraphs Char,POPSI Heading 1 Char,POPSI Heading 11 Char,POPSI Heading 12 Char Char"/>
    <w:basedOn w:val="DefaultParagraphFont"/>
    <w:link w:val="Heading1"/>
    <w:uiPriority w:val="99"/>
    <w:rsid w:val="0000025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00025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0025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000252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000252"/>
    <w:rPr>
      <w:rFonts w:cs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000252"/>
    <w:rPr>
      <w:rFonts w:ascii="Times New Roman" w:hAnsi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000252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000252"/>
    <w:rPr>
      <w:rFonts w:ascii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000252"/>
    <w:rPr>
      <w:rFonts w:ascii="Arial" w:hAnsi="Arial" w:cs="Arial"/>
      <w:b/>
      <w:bCs/>
      <w:lang w:val="en-US"/>
    </w:rPr>
  </w:style>
  <w:style w:type="character" w:styleId="Strong">
    <w:name w:val="Strong"/>
    <w:basedOn w:val="DefaultParagraphFont"/>
    <w:uiPriority w:val="99"/>
    <w:qFormat/>
    <w:rsid w:val="00000252"/>
    <w:rPr>
      <w:b/>
      <w:bCs/>
    </w:rPr>
  </w:style>
  <w:style w:type="paragraph" w:styleId="ListParagraph">
    <w:name w:val="List Paragraph"/>
    <w:basedOn w:val="Normal"/>
    <w:uiPriority w:val="34"/>
    <w:qFormat/>
    <w:rsid w:val="00000252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000252"/>
    <w:pPr>
      <w:spacing w:line="276" w:lineRule="auto"/>
      <w:outlineLvl w:val="9"/>
    </w:pPr>
    <w:rPr>
      <w:lang w:val="en-US"/>
    </w:rPr>
  </w:style>
  <w:style w:type="character" w:styleId="Hyperlink">
    <w:name w:val="Hyperlink"/>
    <w:uiPriority w:val="99"/>
    <w:rsid w:val="00C534C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otyas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ebergj@bnlm.gov.z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Ruwaldo Jegels</cp:lastModifiedBy>
  <cp:revision>2</cp:revision>
  <dcterms:created xsi:type="dcterms:W3CDTF">2020-11-19T10:33:00Z</dcterms:created>
  <dcterms:modified xsi:type="dcterms:W3CDTF">2020-11-19T10:33:00Z</dcterms:modified>
</cp:coreProperties>
</file>